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778C9DF"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2A7614" w:rsidRPr="002A7614">
        <w:rPr>
          <w:b/>
          <w:sz w:val="22"/>
          <w:szCs w:val="22"/>
        </w:rPr>
        <w:t>R4-</w:t>
      </w:r>
      <w:r w:rsidR="00805685" w:rsidRPr="00805685">
        <w:t xml:space="preserve"> </w:t>
      </w:r>
      <w:r w:rsidR="00805685" w:rsidRPr="00805685">
        <w:rPr>
          <w:b/>
          <w:sz w:val="22"/>
          <w:szCs w:val="22"/>
        </w:rPr>
        <w:t>2513313</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BC8E9C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85333">
        <w:rPr>
          <w:rFonts w:ascii="Arial" w:hAnsi="Arial" w:cs="Arial"/>
          <w:sz w:val="22"/>
          <w:szCs w:val="22"/>
        </w:rPr>
        <w:t>Initial discussion on 6G RRM</w:t>
      </w:r>
    </w:p>
    <w:p w14:paraId="034212AB" w14:textId="63866E7B"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2067AB" w:rsidRPr="002067AB">
        <w:rPr>
          <w:rFonts w:ascii="Arial" w:hAnsi="Arial" w:cs="Arial"/>
          <w:sz w:val="22"/>
          <w:szCs w:val="22"/>
          <w:lang w:val="en-US"/>
        </w:rPr>
        <w:t>8.7</w:t>
      </w:r>
      <w:bookmarkStart w:id="2" w:name="_GoBack"/>
      <w:bookmarkEnd w:id="2"/>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23327582" w14:textId="1EF19D7D" w:rsidR="00627700" w:rsidRPr="00732B01" w:rsidRDefault="00627700" w:rsidP="00627700">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sidR="00DB2766">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DB2766" w:rsidRPr="00732B01" w14:paraId="5C390517" w14:textId="77777777" w:rsidTr="00B23EC8">
        <w:tc>
          <w:tcPr>
            <w:tcW w:w="9060" w:type="dxa"/>
          </w:tcPr>
          <w:p w14:paraId="1D1B8B85" w14:textId="77777777" w:rsidR="002A6EB1" w:rsidRPr="002A6EB1" w:rsidRDefault="002A6EB1"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2A6EB1">
              <w:rPr>
                <w:color w:val="000000" w:themeColor="text1"/>
              </w:rPr>
              <w:t xml:space="preserve">Physical Layer structure for 6GR, </w:t>
            </w:r>
          </w:p>
          <w:p w14:paraId="44C43B18" w14:textId="77777777" w:rsidR="002A6EB1" w:rsidRPr="002A6EB1" w:rsidRDefault="002A6EB1" w:rsidP="00161D6D">
            <w:pPr>
              <w:pStyle w:val="a3"/>
              <w:numPr>
                <w:ilvl w:val="1"/>
                <w:numId w:val="35"/>
              </w:numPr>
              <w:overflowPunct w:val="0"/>
              <w:autoSpaceDE w:val="0"/>
              <w:autoSpaceDN w:val="0"/>
              <w:adjustRightInd w:val="0"/>
              <w:contextualSpacing/>
              <w:jc w:val="left"/>
              <w:textAlignment w:val="baseline"/>
              <w:rPr>
                <w:color w:val="000000" w:themeColor="text1"/>
              </w:rPr>
            </w:pPr>
            <w:r w:rsidRPr="002A6EB1">
              <w:rPr>
                <w:color w:val="000000" w:themeColor="text1"/>
              </w:rPr>
              <w:t>Waveforms (OFDM-based) and modulations. 5G NR Waveforms and modulation should be considered for 6GR and is also the benchmark for other potential proposals. [RAN1, RAN4]</w:t>
            </w:r>
          </w:p>
          <w:p w14:paraId="78936EBC" w14:textId="77777777" w:rsidR="002A6EB1" w:rsidRPr="002A6EB1" w:rsidRDefault="002A6EB1" w:rsidP="00161D6D">
            <w:pPr>
              <w:pStyle w:val="a3"/>
              <w:numPr>
                <w:ilvl w:val="0"/>
                <w:numId w:val="37"/>
              </w:numPr>
              <w:overflowPunct w:val="0"/>
              <w:autoSpaceDE w:val="0"/>
              <w:autoSpaceDN w:val="0"/>
              <w:adjustRightInd w:val="0"/>
              <w:contextualSpacing/>
              <w:jc w:val="left"/>
              <w:textAlignment w:val="baseline"/>
              <w:rPr>
                <w:color w:val="000000" w:themeColor="text1"/>
              </w:rPr>
            </w:pPr>
            <w:r w:rsidRPr="002A6EB1">
              <w:rPr>
                <w:color w:val="000000" w:themeColor="text1"/>
              </w:rPr>
              <w:t>Channel Bandwidth (at least minimum and maximum), Numerology, avoiding multiple numerologies for the same band / sub-range (e.g., enabling synergies among frequency bands in the ~7GHz range)</w:t>
            </w:r>
            <w:r w:rsidRPr="002A6EB1">
              <w:rPr>
                <w:rFonts w:hint="eastAsia"/>
                <w:color w:val="000000" w:themeColor="text1"/>
                <w:lang w:eastAsia="ja-JP"/>
              </w:rPr>
              <w:t xml:space="preserve"> </w:t>
            </w:r>
            <w:r w:rsidRPr="002A6EB1">
              <w:rPr>
                <w:color w:val="000000" w:themeColor="text1"/>
              </w:rPr>
              <w:t>[RAN1, RAN4]</w:t>
            </w:r>
          </w:p>
          <w:p w14:paraId="28332140" w14:textId="77777777" w:rsidR="002A6EB1" w:rsidRPr="002A6EB1" w:rsidRDefault="002A6EB1" w:rsidP="00161D6D">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MIMO operation [RAN1, RAN4]</w:t>
            </w:r>
          </w:p>
          <w:p w14:paraId="4C8F6206" w14:textId="77777777" w:rsidR="002A6EB1" w:rsidRPr="002A6EB1" w:rsidRDefault="002A6EB1" w:rsidP="00161D6D">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 xml:space="preserve">Duplexing [RAN1, RAN4] </w:t>
            </w:r>
          </w:p>
          <w:p w14:paraId="33B06EDA" w14:textId="77777777" w:rsidR="002A6EB1" w:rsidRPr="002A6EB1" w:rsidRDefault="002A6EB1" w:rsidP="00161D6D">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Initial access [RAN1, RAN2, RAN4]</w:t>
            </w:r>
          </w:p>
          <w:p w14:paraId="12995F8A" w14:textId="77777777" w:rsidR="002A6EB1" w:rsidRPr="002A6EB1" w:rsidRDefault="002A6EB1"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A6EB1">
              <w:rPr>
                <w:color w:val="000000" w:themeColor="text1"/>
              </w:rPr>
              <w:t>Studies on synchronization signal and raster, broadcast signals/channel and physical random access channel [RAN1, RAN4]</w:t>
            </w:r>
          </w:p>
          <w:p w14:paraId="20F2E968" w14:textId="77777777" w:rsidR="002A6EB1" w:rsidRPr="002A6EB1" w:rsidRDefault="002A6EB1"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A6EB1">
              <w:rPr>
                <w:color w:val="000000" w:themeColor="text1"/>
              </w:rPr>
              <w:t xml:space="preserve">Studies on initial access procedure, random access procedures, system information and paging [RAN2, RAN1, RAN4]   </w:t>
            </w:r>
          </w:p>
          <w:p w14:paraId="21F0FE12" w14:textId="77777777" w:rsidR="002A6EB1" w:rsidRPr="002A6EB1" w:rsidRDefault="002A6EB1" w:rsidP="00161D6D">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6GR spectrum utilization and aggregation.  [RAN1, RAN2, RAN4]</w:t>
            </w:r>
          </w:p>
          <w:p w14:paraId="354FB05D" w14:textId="115261E8" w:rsidR="002A6EB1" w:rsidRDefault="002A6EB1" w:rsidP="00161D6D">
            <w:pPr>
              <w:pStyle w:val="a3"/>
              <w:numPr>
                <w:ilvl w:val="0"/>
                <w:numId w:val="38"/>
              </w:numPr>
              <w:overflowPunct w:val="0"/>
              <w:autoSpaceDE w:val="0"/>
              <w:autoSpaceDN w:val="0"/>
              <w:adjustRightInd w:val="0"/>
              <w:contextualSpacing/>
              <w:jc w:val="left"/>
              <w:textAlignment w:val="baseline"/>
              <w:rPr>
                <w:color w:val="000000" w:themeColor="text1"/>
              </w:rPr>
            </w:pPr>
            <w:r w:rsidRPr="002A6EB1">
              <w:rPr>
                <w:color w:val="000000" w:themeColor="text1"/>
              </w:rPr>
              <w:t>Other physical layer signals, channels and procedures [RAN1, RAN2, RAN4]</w:t>
            </w:r>
          </w:p>
          <w:p w14:paraId="2082C6F8" w14:textId="77777777" w:rsidR="00981A80" w:rsidRDefault="00981A80" w:rsidP="00981A80">
            <w:pPr>
              <w:pStyle w:val="a3"/>
              <w:numPr>
                <w:ilvl w:val="0"/>
                <w:numId w:val="0"/>
              </w:numPr>
              <w:overflowPunct w:val="0"/>
              <w:autoSpaceDE w:val="0"/>
              <w:autoSpaceDN w:val="0"/>
              <w:adjustRightInd w:val="0"/>
              <w:ind w:left="1440"/>
              <w:contextualSpacing/>
              <w:jc w:val="left"/>
              <w:textAlignment w:val="baseline"/>
              <w:rPr>
                <w:color w:val="000000" w:themeColor="text1"/>
              </w:rPr>
            </w:pPr>
          </w:p>
          <w:p w14:paraId="60D73180" w14:textId="77777777" w:rsidR="002A6EB1" w:rsidRPr="00934C60" w:rsidRDefault="002A6EB1"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934C60">
              <w:rPr>
                <w:color w:val="000000" w:themeColor="text1"/>
              </w:rPr>
              <w:t>Radio interface protocol architecture and procedures for 6GR [RAN2, RAN1, RAN4, RAN3]</w:t>
            </w:r>
          </w:p>
          <w:p w14:paraId="07AA8B6A" w14:textId="77777777" w:rsidR="00DB2766" w:rsidRPr="00917482" w:rsidRDefault="002A6EB1" w:rsidP="00161D6D">
            <w:pPr>
              <w:pStyle w:val="a3"/>
              <w:numPr>
                <w:ilvl w:val="0"/>
                <w:numId w:val="39"/>
              </w:numPr>
              <w:overflowPunct w:val="0"/>
              <w:autoSpaceDE w:val="0"/>
              <w:autoSpaceDN w:val="0"/>
              <w:adjustRightInd w:val="0"/>
              <w:contextualSpacing/>
              <w:jc w:val="left"/>
              <w:textAlignment w:val="baseline"/>
              <w:rPr>
                <w:rFonts w:ascii="Times New Roman" w:eastAsiaTheme="minorEastAsia" w:hAnsi="Times New Roman"/>
                <w:lang w:eastAsia="zh-CN"/>
              </w:rPr>
            </w:pPr>
            <w:r w:rsidRPr="00934C60">
              <w:rPr>
                <w:rFonts w:hint="eastAsia"/>
                <w:color w:val="000000" w:themeColor="text1"/>
                <w:lang w:eastAsia="ja-JP"/>
              </w:rPr>
              <w:t xml:space="preserve">Radio </w:t>
            </w:r>
            <w:proofErr w:type="spellStart"/>
            <w:r w:rsidRPr="00934C60">
              <w:rPr>
                <w:rFonts w:hint="eastAsia"/>
                <w:color w:val="000000" w:themeColor="text1"/>
                <w:lang w:eastAsia="ja-JP"/>
              </w:rPr>
              <w:t>s</w:t>
            </w:r>
            <w:r w:rsidRPr="00934C60">
              <w:rPr>
                <w:color w:val="000000" w:themeColor="text1"/>
              </w:rPr>
              <w:t>ignalling</w:t>
            </w:r>
            <w:proofErr w:type="spellEnd"/>
            <w:r w:rsidRPr="00934C60">
              <w:rPr>
                <w:color w:val="000000" w:themeColor="text1"/>
              </w:rPr>
              <w:t xml:space="preserve"> framework for UE capabilities, aiming at improvements and simplification compared to 5G NR [RAN2, RAN1, RAN4]</w:t>
            </w:r>
          </w:p>
          <w:p w14:paraId="1DF67ADE" w14:textId="77777777" w:rsidR="00917482" w:rsidRPr="00917482" w:rsidRDefault="00917482"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917482">
              <w:rPr>
                <w:color w:val="000000" w:themeColor="text1"/>
              </w:rPr>
              <w:t>Mobility for 6GR (for all RRC states), including related RRM [RAN2, RAN1, RAN4, RAN3]</w:t>
            </w:r>
          </w:p>
          <w:p w14:paraId="56F6B8AF" w14:textId="77777777" w:rsidR="00284A97" w:rsidRPr="00934C60" w:rsidRDefault="00284A97"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934C60">
              <w:rPr>
                <w:color w:val="000000" w:themeColor="text1"/>
              </w:rPr>
              <w:t xml:space="preserve">6GR core and performance requirements </w:t>
            </w:r>
          </w:p>
          <w:p w14:paraId="5217EAD0" w14:textId="77777777" w:rsidR="00284A97" w:rsidRPr="00934C60"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934C60">
              <w:rPr>
                <w:color w:val="000000" w:themeColor="text1"/>
              </w:rPr>
              <w:t>General RF aspects [RAN4]</w:t>
            </w:r>
          </w:p>
          <w:p w14:paraId="7A981436" w14:textId="77777777" w:rsidR="00284A97" w:rsidRPr="00934C60"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Intra-3GPP co-existence studies</w:t>
            </w:r>
          </w:p>
          <w:p w14:paraId="374C55FA" w14:textId="77777777" w:rsidR="00284A97" w:rsidRPr="00934C60"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Study RF related system parameters and requirements</w:t>
            </w:r>
          </w:p>
          <w:p w14:paraId="068B2321" w14:textId="77777777" w:rsidR="00284A97" w:rsidRPr="00934C60"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934C60">
              <w:rPr>
                <w:color w:val="000000" w:themeColor="text1"/>
              </w:rPr>
              <w:t>BS RF requirement aspects including band [RAN4]</w:t>
            </w:r>
          </w:p>
          <w:p w14:paraId="22CF4B28" w14:textId="77777777" w:rsidR="00284A97" w:rsidRPr="00934C60"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058310C8" w14:textId="77777777" w:rsidR="00284A97" w:rsidRPr="00934C60"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10277491" w14:textId="77777777" w:rsidR="00284A97" w:rsidRPr="00934C60"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934C60">
              <w:rPr>
                <w:color w:val="000000" w:themeColor="text1"/>
              </w:rPr>
              <w:t>UE RF requirement aspects including band and band combination [RAN4]</w:t>
            </w:r>
          </w:p>
          <w:p w14:paraId="54AFA316" w14:textId="77777777" w:rsidR="00284A97" w:rsidRPr="00934C60"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934C60">
              <w:rPr>
                <w:color w:val="000000" w:themeColor="text1"/>
              </w:rPr>
              <w:lastRenderedPageBreak/>
              <w:t>UE RF requirement framework aiming at improvements and/or simplification compared to 5G NR</w:t>
            </w:r>
          </w:p>
          <w:p w14:paraId="7110569C"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 xml:space="preserve">Study how to improve 6G UE RF specification(s), including structure, drafting principles, and database for band combination </w:t>
            </w:r>
          </w:p>
          <w:p w14:paraId="1AD793CA"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Study UE RF capabilities considering different device types and implementations</w:t>
            </w:r>
          </w:p>
          <w:p w14:paraId="5B4D5C43" w14:textId="77777777" w:rsidR="00284A97" w:rsidRPr="00284A97"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284A97">
              <w:rPr>
                <w:color w:val="000000" w:themeColor="text1"/>
              </w:rPr>
              <w:t>RRM aspects for 6GR [RAN4, RAN1, RAN2]</w:t>
            </w:r>
          </w:p>
          <w:p w14:paraId="41D952CD"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RRM requirement and procedure aspects aiming at improvements and/or simplification compared to 5G NR</w:t>
            </w:r>
          </w:p>
          <w:p w14:paraId="494A61DB"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 xml:space="preserve">Study how to improve 6G requirement specification, including structure and drafting principles </w:t>
            </w:r>
          </w:p>
          <w:p w14:paraId="4598F12A" w14:textId="77777777" w:rsidR="00284A97" w:rsidRPr="00284A97"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284A97">
              <w:rPr>
                <w:color w:val="000000" w:themeColor="text1"/>
              </w:rPr>
              <w:t>Demodulation and performance aspects [RAN4]</w:t>
            </w:r>
          </w:p>
          <w:p w14:paraId="1768B399"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Demodulation and performance requirement framework and key assumptions, aiming at improvements and/or simplification compared to 5G NR</w:t>
            </w:r>
            <w:r w:rsidRPr="00284A97">
              <w:rPr>
                <w:rFonts w:hint="eastAsia"/>
                <w:color w:val="000000" w:themeColor="text1"/>
                <w:lang w:eastAsia="ja-JP"/>
              </w:rPr>
              <w:t xml:space="preserve"> for UE and BS</w:t>
            </w:r>
          </w:p>
          <w:p w14:paraId="26BEB82B"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Study how to improve 6G demodulation and performance specifications, including structure and drafting principles</w:t>
            </w:r>
            <w:r w:rsidRPr="00284A97">
              <w:rPr>
                <w:rFonts w:hint="eastAsia"/>
                <w:color w:val="000000" w:themeColor="text1"/>
                <w:lang w:eastAsia="ja-JP"/>
              </w:rPr>
              <w:t xml:space="preserve"> for UE </w:t>
            </w:r>
            <w:r w:rsidRPr="00284A97">
              <w:rPr>
                <w:color w:val="000000" w:themeColor="text1"/>
                <w:lang w:eastAsia="ja-JP"/>
              </w:rPr>
              <w:t>and</w:t>
            </w:r>
            <w:r w:rsidRPr="00284A97">
              <w:rPr>
                <w:rFonts w:hint="eastAsia"/>
                <w:color w:val="000000" w:themeColor="text1"/>
                <w:lang w:eastAsia="ja-JP"/>
              </w:rPr>
              <w:t xml:space="preserve"> BS</w:t>
            </w:r>
          </w:p>
          <w:p w14:paraId="7DAC1D50" w14:textId="77777777" w:rsidR="00284A97" w:rsidRPr="00284A97"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284A97">
              <w:rPr>
                <w:color w:val="000000" w:themeColor="text1"/>
              </w:rPr>
              <w:t>Aspects related to the testability [RAN4]</w:t>
            </w:r>
          </w:p>
          <w:p w14:paraId="4EED8225"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8A6977E" w14:textId="77777777" w:rsidR="00284A97" w:rsidRPr="00284A97" w:rsidRDefault="00284A97" w:rsidP="00161D6D">
            <w:pPr>
              <w:pStyle w:val="a3"/>
              <w:numPr>
                <w:ilvl w:val="0"/>
                <w:numId w:val="40"/>
              </w:numPr>
              <w:overflowPunct w:val="0"/>
              <w:autoSpaceDE w:val="0"/>
              <w:autoSpaceDN w:val="0"/>
              <w:adjustRightInd w:val="0"/>
              <w:contextualSpacing/>
              <w:jc w:val="left"/>
              <w:textAlignment w:val="baseline"/>
              <w:rPr>
                <w:color w:val="000000" w:themeColor="text1"/>
              </w:rPr>
            </w:pPr>
            <w:r w:rsidRPr="00284A97">
              <w:rPr>
                <w:color w:val="000000" w:themeColor="text1"/>
              </w:rPr>
              <w:t>Other aspects</w:t>
            </w:r>
          </w:p>
          <w:p w14:paraId="7A0E6C46"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 xml:space="preserve">Handling </w:t>
            </w:r>
            <w:r w:rsidRPr="00284A97">
              <w:rPr>
                <w:color w:val="000000" w:themeColor="text1"/>
                <w:lang w:eastAsia="ja-JP"/>
              </w:rPr>
              <w:t>irregular</w:t>
            </w:r>
            <w:r w:rsidRPr="00284A97">
              <w:rPr>
                <w:color w:val="000000" w:themeColor="text1"/>
              </w:rPr>
              <w:t xml:space="preserve"> channel bandwidths </w:t>
            </w:r>
            <w:r w:rsidRPr="00284A97">
              <w:rPr>
                <w:rFonts w:hint="eastAsia"/>
                <w:color w:val="000000" w:themeColor="text1"/>
                <w:lang w:eastAsia="ja-JP"/>
              </w:rPr>
              <w:t>including the definition [RAN4, RAN1]</w:t>
            </w:r>
          </w:p>
          <w:p w14:paraId="165CBFC7" w14:textId="77777777" w:rsidR="00284A97" w:rsidRPr="00284A97" w:rsidRDefault="00284A97" w:rsidP="00161D6D">
            <w:pPr>
              <w:pStyle w:val="a3"/>
              <w:numPr>
                <w:ilvl w:val="2"/>
                <w:numId w:val="36"/>
              </w:numPr>
              <w:overflowPunct w:val="0"/>
              <w:autoSpaceDE w:val="0"/>
              <w:autoSpaceDN w:val="0"/>
              <w:adjustRightInd w:val="0"/>
              <w:ind w:left="1843" w:hanging="288"/>
              <w:contextualSpacing/>
              <w:jc w:val="left"/>
              <w:textAlignment w:val="baseline"/>
              <w:rPr>
                <w:color w:val="000000" w:themeColor="text1"/>
              </w:rPr>
            </w:pPr>
            <w:r w:rsidRPr="00284A97">
              <w:rPr>
                <w:color w:val="000000" w:themeColor="text1"/>
              </w:rPr>
              <w:t>Definition of ‘frequency range(s)’</w:t>
            </w:r>
            <w:r w:rsidRPr="00284A97">
              <w:rPr>
                <w:rFonts w:hint="eastAsia"/>
                <w:color w:val="000000" w:themeColor="text1"/>
                <w:lang w:eastAsia="ja-JP"/>
              </w:rPr>
              <w:t>[RAN4]</w:t>
            </w:r>
          </w:p>
          <w:p w14:paraId="1B68A893" w14:textId="77777777" w:rsidR="0058603A" w:rsidRPr="00934C60" w:rsidRDefault="0058603A"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934C60">
              <w:rPr>
                <w:color w:val="000000" w:themeColor="text1"/>
              </w:rPr>
              <w:t>Migration from 5G NR to 6GR as well as interworking and mobility between 5G NR and 6GR:</w:t>
            </w:r>
          </w:p>
          <w:p w14:paraId="1917E2E0" w14:textId="77777777" w:rsidR="0058603A" w:rsidRPr="00934C60" w:rsidRDefault="0058603A" w:rsidP="00161D6D">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5G-6G Multi-RAT Spectrum Sharing for migration [RAN1</w:t>
            </w:r>
            <w:r w:rsidRPr="00934C60">
              <w:rPr>
                <w:rFonts w:hint="eastAsia"/>
                <w:color w:val="000000" w:themeColor="text1"/>
                <w:lang w:eastAsia="ja-JP"/>
              </w:rPr>
              <w:t>,</w:t>
            </w:r>
            <w:r w:rsidRPr="00934C60">
              <w:rPr>
                <w:color w:val="000000" w:themeColor="text1"/>
              </w:rPr>
              <w:t xml:space="preserve"> RAN2, RAN4, RAN3]</w:t>
            </w:r>
          </w:p>
          <w:p w14:paraId="44676C30" w14:textId="77777777" w:rsidR="0058603A" w:rsidRPr="00934C60" w:rsidRDefault="0058603A" w:rsidP="00161D6D">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 xml:space="preserve">Study if any additional </w:t>
            </w:r>
            <w:r w:rsidRPr="00934C60">
              <w:rPr>
                <w:rFonts w:hint="eastAsia"/>
                <w:color w:val="000000" w:themeColor="text1"/>
                <w:lang w:eastAsia="ja-JP"/>
              </w:rPr>
              <w:t>migration</w:t>
            </w:r>
            <w:r w:rsidRPr="00934C60">
              <w:rPr>
                <w:color w:val="000000" w:themeColor="text1"/>
              </w:rPr>
              <w:t xml:space="preserve"> mechanism is necessary. [RAN] [RAN2, RAN1, RAN3, RAN4]</w:t>
            </w:r>
            <w:r w:rsidRPr="00934C60">
              <w:rPr>
                <w:color w:val="000000" w:themeColor="text1"/>
              </w:rPr>
              <w:br/>
              <w:t>NOTE: the start of this study objective</w:t>
            </w:r>
            <w:r w:rsidRPr="00934C60">
              <w:rPr>
                <w:rFonts w:hint="eastAsia"/>
                <w:color w:val="000000" w:themeColor="text1"/>
                <w:lang w:eastAsia="ja-JP"/>
              </w:rPr>
              <w:t xml:space="preserve"> (b)</w:t>
            </w:r>
            <w:r w:rsidRPr="00934C60">
              <w:rPr>
                <w:color w:val="000000" w:themeColor="text1"/>
              </w:rPr>
              <w:t xml:space="preserve"> </w:t>
            </w:r>
            <w:r w:rsidRPr="00934C60">
              <w:rPr>
                <w:rFonts w:hint="eastAsia"/>
                <w:color w:val="000000" w:themeColor="text1"/>
                <w:lang w:eastAsia="ja-JP"/>
              </w:rPr>
              <w:t>should</w:t>
            </w:r>
            <w:r w:rsidRPr="00934C60">
              <w:rPr>
                <w:color w:val="000000" w:themeColor="text1"/>
              </w:rPr>
              <w:t xml:space="preserve"> be triggered by RAN plenary</w:t>
            </w:r>
            <w:r w:rsidRPr="00934C60">
              <w:rPr>
                <w:rFonts w:hint="eastAsia"/>
                <w:color w:val="000000" w:themeColor="text1"/>
                <w:lang w:eastAsia="ja-JP"/>
              </w:rPr>
              <w:t xml:space="preserve"> in time to guarantee proper completion of the WG study</w:t>
            </w:r>
            <w:r w:rsidRPr="00934C60">
              <w:rPr>
                <w:color w:val="000000" w:themeColor="text1"/>
              </w:rPr>
              <w:t>.</w:t>
            </w:r>
          </w:p>
          <w:p w14:paraId="4EAE4BD9" w14:textId="77777777" w:rsidR="0058603A" w:rsidRPr="00934C60" w:rsidRDefault="0058603A" w:rsidP="00161D6D">
            <w:pPr>
              <w:pStyle w:val="a3"/>
              <w:numPr>
                <w:ilvl w:val="0"/>
                <w:numId w:val="41"/>
              </w:numPr>
              <w:overflowPunct w:val="0"/>
              <w:autoSpaceDE w:val="0"/>
              <w:autoSpaceDN w:val="0"/>
              <w:adjustRightInd w:val="0"/>
              <w:contextualSpacing/>
              <w:jc w:val="left"/>
              <w:textAlignment w:val="baseline"/>
              <w:rPr>
                <w:color w:val="000000" w:themeColor="text1"/>
              </w:rPr>
            </w:pPr>
            <w:r w:rsidRPr="00934C60">
              <w:rPr>
                <w:color w:val="000000" w:themeColor="text1"/>
              </w:rPr>
              <w:t>Mobility between 5G NR and 6GR [RAN2, RAN3, RAN4]</w:t>
            </w:r>
          </w:p>
          <w:p w14:paraId="224DC774" w14:textId="77777777" w:rsidR="00917482" w:rsidRDefault="00917482" w:rsidP="00917482">
            <w:pPr>
              <w:overflowPunct w:val="0"/>
              <w:autoSpaceDE w:val="0"/>
              <w:autoSpaceDN w:val="0"/>
              <w:adjustRightInd w:val="0"/>
              <w:contextualSpacing/>
              <w:jc w:val="left"/>
              <w:textAlignment w:val="baseline"/>
              <w:rPr>
                <w:rFonts w:eastAsiaTheme="minorEastAsia"/>
                <w:lang w:val="en-US" w:eastAsia="zh-CN"/>
              </w:rPr>
            </w:pPr>
          </w:p>
          <w:p w14:paraId="1CE97CB8" w14:textId="77777777" w:rsidR="0058603A" w:rsidRPr="0058603A" w:rsidRDefault="0058603A" w:rsidP="00161D6D">
            <w:pPr>
              <w:pStyle w:val="a3"/>
              <w:numPr>
                <w:ilvl w:val="0"/>
                <w:numId w:val="34"/>
              </w:numPr>
              <w:overflowPunct w:val="0"/>
              <w:autoSpaceDE w:val="0"/>
              <w:autoSpaceDN w:val="0"/>
              <w:adjustRightInd w:val="0"/>
              <w:contextualSpacing/>
              <w:jc w:val="left"/>
              <w:textAlignment w:val="baseline"/>
              <w:rPr>
                <w:color w:val="000000" w:themeColor="text1"/>
              </w:rPr>
            </w:pPr>
            <w:r w:rsidRPr="0058603A">
              <w:rPr>
                <w:color w:val="000000" w:themeColor="text1"/>
              </w:rPr>
              <w:t>AI/ML for 6GR and Radio Access Network, leveraging 5G AI/ML framework, as appropriate [See TR38.843] [RAN1, RAN2, RAN3, RAN4]</w:t>
            </w:r>
          </w:p>
          <w:p w14:paraId="5169A057" w14:textId="63AA961D" w:rsidR="0058603A" w:rsidRPr="00917482" w:rsidRDefault="0058603A" w:rsidP="00917482">
            <w:pPr>
              <w:overflowPunct w:val="0"/>
              <w:autoSpaceDE w:val="0"/>
              <w:autoSpaceDN w:val="0"/>
              <w:adjustRightInd w:val="0"/>
              <w:contextualSpacing/>
              <w:jc w:val="left"/>
              <w:textAlignment w:val="baseline"/>
              <w:rPr>
                <w:rFonts w:eastAsiaTheme="minorEastAsia"/>
                <w:lang w:val="en-US" w:eastAsia="zh-CN"/>
              </w:rPr>
            </w:pPr>
          </w:p>
        </w:tc>
      </w:tr>
    </w:tbl>
    <w:p w14:paraId="4328A685" w14:textId="2020ACCA" w:rsidR="00A97319" w:rsidRDefault="00A97319" w:rsidP="00DB7E4F">
      <w:pPr>
        <w:spacing w:after="0"/>
        <w:rPr>
          <w:rFonts w:eastAsia="Batang"/>
          <w:sz w:val="22"/>
          <w:lang w:eastAsia="ko-KR"/>
        </w:rPr>
      </w:pPr>
    </w:p>
    <w:p w14:paraId="20918412" w14:textId="2D90FDC0" w:rsidR="004730E3" w:rsidRDefault="004730E3" w:rsidP="00DB7E4F">
      <w:pPr>
        <w:spacing w:after="0"/>
        <w:rPr>
          <w:rFonts w:eastAsia="Batang"/>
          <w:sz w:val="22"/>
          <w:lang w:eastAsia="ko-KR"/>
        </w:rPr>
      </w:pPr>
      <w:r>
        <w:rPr>
          <w:rFonts w:eastAsia="Batang"/>
          <w:sz w:val="22"/>
          <w:lang w:eastAsia="ko-KR"/>
        </w:rPr>
        <w:t>Also, as</w:t>
      </w:r>
      <w:r w:rsidR="00326933">
        <w:rPr>
          <w:rFonts w:eastAsia="Batang"/>
          <w:sz w:val="22"/>
          <w:lang w:eastAsia="ko-KR"/>
        </w:rPr>
        <w:t xml:space="preserve"> indicated in [2], multiple topics are provided for initial 6G RAN4 discussion from Q4 2025 to Q1 2026. RRM, which is a critical part from RAN4 perspective for several decades,</w:t>
      </w:r>
      <w:r w:rsidR="00C75486">
        <w:rPr>
          <w:rFonts w:eastAsia="Batang"/>
          <w:sz w:val="22"/>
          <w:lang w:eastAsia="ko-KR"/>
        </w:rPr>
        <w:t xml:space="preserve"> is one of the topics for initial 6G discussion and our initial considerations on 6G RRM is provided in this contribution. </w:t>
      </w:r>
      <w:r w:rsidR="00326933">
        <w:rPr>
          <w:rFonts w:eastAsia="Batang"/>
          <w:sz w:val="22"/>
          <w:lang w:eastAsia="ko-KR"/>
        </w:rPr>
        <w:t xml:space="preserve">  </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3A93A602" w:rsidR="002D5E1D" w:rsidRPr="00BF5DA1" w:rsidRDefault="002D5E1D" w:rsidP="00BF5DA1">
      <w:pPr>
        <w:pStyle w:val="21"/>
        <w:numPr>
          <w:ilvl w:val="1"/>
          <w:numId w:val="1"/>
        </w:numPr>
        <w:tabs>
          <w:tab w:val="left" w:pos="567"/>
        </w:tabs>
        <w:spacing w:after="240"/>
        <w:rPr>
          <w:sz w:val="28"/>
          <w:szCs w:val="16"/>
        </w:rPr>
      </w:pPr>
      <w:r w:rsidRPr="00BF5DA1">
        <w:rPr>
          <w:sz w:val="28"/>
          <w:szCs w:val="16"/>
        </w:rPr>
        <w:t>RRM related</w:t>
      </w:r>
      <w:r w:rsidR="00786CD6">
        <w:rPr>
          <w:sz w:val="28"/>
          <w:szCs w:val="16"/>
        </w:rPr>
        <w:t xml:space="preserve"> to</w:t>
      </w:r>
      <w:r w:rsidRPr="00BF5DA1">
        <w:rPr>
          <w:sz w:val="28"/>
          <w:szCs w:val="16"/>
        </w:rPr>
        <w:t xml:space="preserve"> energy efficiency</w:t>
      </w:r>
    </w:p>
    <w:p w14:paraId="6FE5344D" w14:textId="7ABB3A96" w:rsidR="00842D8B" w:rsidRDefault="001454FE" w:rsidP="00842D8B">
      <w:pPr>
        <w:adjustRightInd w:val="0"/>
        <w:snapToGrid w:val="0"/>
        <w:spacing w:afterLines="50"/>
        <w:rPr>
          <w:rFonts w:cs="Times"/>
          <w:iCs/>
        </w:rPr>
      </w:pPr>
      <w:r w:rsidRPr="00B313BC">
        <w:rPr>
          <w:rFonts w:cs="Times"/>
          <w:iCs/>
        </w:rPr>
        <w:lastRenderedPageBreak/>
        <w:t>From [1] on RAN1 aspect, e</w:t>
      </w:r>
      <w:r w:rsidR="00870091" w:rsidRPr="00B313BC">
        <w:rPr>
          <w:rFonts w:cs="Times"/>
          <w:iCs/>
        </w:rPr>
        <w:t>nergy efficiency and energy saving</w:t>
      </w:r>
      <w:r w:rsidRPr="00B313BC">
        <w:rPr>
          <w:rFonts w:cs="Times"/>
          <w:iCs/>
        </w:rPr>
        <w:t xml:space="preserve"> for</w:t>
      </w:r>
      <w:r w:rsidR="00870091" w:rsidRPr="00B313BC">
        <w:rPr>
          <w:rFonts w:cs="Times"/>
          <w:iCs/>
        </w:rPr>
        <w:t xml:space="preserve"> both network and device</w:t>
      </w:r>
      <w:r w:rsidR="00870091" w:rsidRPr="00B313BC">
        <w:rPr>
          <w:rFonts w:cs="Times" w:hint="eastAsia"/>
          <w:iCs/>
        </w:rPr>
        <w:t xml:space="preserve"> </w:t>
      </w:r>
      <w:r w:rsidRPr="00B313BC">
        <w:rPr>
          <w:rFonts w:cs="Times"/>
          <w:iCs/>
        </w:rPr>
        <w:t>is</w:t>
      </w:r>
      <w:r w:rsidR="00870091" w:rsidRPr="00B313BC">
        <w:rPr>
          <w:rFonts w:cs="Times" w:hint="eastAsia"/>
          <w:iCs/>
        </w:rPr>
        <w:t xml:space="preserve"> one critical aspect of 6GR </w:t>
      </w:r>
      <w:r w:rsidR="00870091" w:rsidRPr="00B313BC">
        <w:rPr>
          <w:rFonts w:cs="Times"/>
          <w:iCs/>
        </w:rPr>
        <w:t>technology framework</w:t>
      </w:r>
      <w:r w:rsidR="00E958E6" w:rsidRPr="00B313BC">
        <w:rPr>
          <w:rFonts w:cs="Times"/>
          <w:iCs/>
        </w:rPr>
        <w:t>. The initial discussion on energy efficiency was carried out at RAN1</w:t>
      </w:r>
      <w:r w:rsidR="005F52E5">
        <w:rPr>
          <w:rFonts w:cs="Times"/>
          <w:iCs/>
        </w:rPr>
        <w:t>#</w:t>
      </w:r>
      <w:r w:rsidR="00E958E6" w:rsidRPr="00B313BC">
        <w:rPr>
          <w:rFonts w:cs="Times"/>
          <w:iCs/>
        </w:rPr>
        <w:t xml:space="preserve">122 meeting, various aspects/solutions of this topic have been discussed and the potential RRM impact are provided in this section. </w:t>
      </w:r>
    </w:p>
    <w:p w14:paraId="625182EB" w14:textId="0473F75C" w:rsidR="00F40055" w:rsidRPr="00ED3C09" w:rsidRDefault="00F40055" w:rsidP="00ED3C09">
      <w:pPr>
        <w:pStyle w:val="3"/>
        <w:numPr>
          <w:ilvl w:val="0"/>
          <w:numId w:val="0"/>
        </w:numPr>
      </w:pPr>
      <w:r w:rsidRPr="00ED3C09">
        <w:t xml:space="preserve">2.1.1 </w:t>
      </w:r>
      <w:r w:rsidR="000F46F0" w:rsidRPr="00ED3C09">
        <w:t>Overview on power saving techniques</w:t>
      </w:r>
    </w:p>
    <w:p w14:paraId="2A5DD849" w14:textId="0DCB65D6" w:rsidR="000F46F0" w:rsidRPr="008260CE" w:rsidRDefault="000F46F0" w:rsidP="00B078A3">
      <w:pPr>
        <w:pStyle w:val="40"/>
        <w:rPr>
          <w:rStyle w:val="h4Char1"/>
        </w:rPr>
      </w:pPr>
      <w:r w:rsidRPr="008260CE">
        <w:rPr>
          <w:rStyle w:val="h4Char1"/>
        </w:rPr>
        <w:t xml:space="preserve">2.1.1.1 </w:t>
      </w:r>
      <w:r w:rsidR="0016517D" w:rsidRPr="008260CE">
        <w:rPr>
          <w:rStyle w:val="h4Char1"/>
        </w:rPr>
        <w:t>Legacy p</w:t>
      </w:r>
      <w:r w:rsidRPr="008260CE">
        <w:rPr>
          <w:rStyle w:val="h4Char1"/>
        </w:rPr>
        <w:t>ower saving techniques for UE</w:t>
      </w:r>
      <w:r w:rsidR="005439D3" w:rsidRPr="008260CE">
        <w:rPr>
          <w:rStyle w:val="h4Char1"/>
        </w:rPr>
        <w:t xml:space="preserve"> </w:t>
      </w:r>
    </w:p>
    <w:p w14:paraId="38FF4240" w14:textId="5BF6095C" w:rsidR="002B18C3" w:rsidRDefault="002B18C3" w:rsidP="002B18C3">
      <w:pPr>
        <w:adjustRightInd w:val="0"/>
        <w:snapToGrid w:val="0"/>
        <w:spacing w:afterLines="50"/>
        <w:rPr>
          <w:rFonts w:cs="Times"/>
          <w:iCs/>
        </w:rPr>
      </w:pPr>
      <w:r>
        <w:rPr>
          <w:rFonts w:cs="Times" w:hint="eastAsia"/>
          <w:iCs/>
        </w:rPr>
        <w:t xml:space="preserve">In RRC idle/inactive mode, paging monitoring and RRM </w:t>
      </w:r>
      <w:r>
        <w:rPr>
          <w:rFonts w:cs="Times"/>
          <w:iCs/>
        </w:rPr>
        <w:t>measurement</w:t>
      </w:r>
      <w:r>
        <w:rPr>
          <w:rFonts w:cs="Times" w:hint="eastAsia"/>
          <w:iCs/>
        </w:rPr>
        <w:t xml:space="preserve"> dominate UE power consumption. The existed power saving </w:t>
      </w:r>
      <w:r>
        <w:rPr>
          <w:rFonts w:cs="Times"/>
          <w:iCs/>
        </w:rPr>
        <w:t>techniques</w:t>
      </w:r>
      <w:r>
        <w:rPr>
          <w:rFonts w:cs="Times" w:hint="eastAsia"/>
          <w:iCs/>
        </w:rPr>
        <w:t xml:space="preserve"> for RRC idle/inactive are </w:t>
      </w:r>
      <w:r w:rsidR="00283E28">
        <w:rPr>
          <w:rFonts w:cs="Times"/>
          <w:iCs/>
        </w:rPr>
        <w:t xml:space="preserve">all </w:t>
      </w:r>
      <w:r>
        <w:rPr>
          <w:rFonts w:cs="Times" w:hint="eastAsia"/>
          <w:iCs/>
        </w:rPr>
        <w:t xml:space="preserve">in time domain, including </w:t>
      </w:r>
      <w:r>
        <w:rPr>
          <w:rFonts w:cs="Times"/>
          <w:iCs/>
        </w:rPr>
        <w:t>the following:</w:t>
      </w:r>
    </w:p>
    <w:p w14:paraId="2E255B26" w14:textId="3F74227A" w:rsidR="002B18C3" w:rsidRDefault="002B18C3" w:rsidP="00161D6D">
      <w:pPr>
        <w:pStyle w:val="a3"/>
        <w:numPr>
          <w:ilvl w:val="0"/>
          <w:numId w:val="42"/>
        </w:numPr>
        <w:adjustRightInd w:val="0"/>
        <w:snapToGrid w:val="0"/>
        <w:spacing w:afterLines="50"/>
        <w:rPr>
          <w:rFonts w:cs="Times"/>
          <w:iCs/>
        </w:rPr>
      </w:pPr>
      <w:r w:rsidRPr="002B18C3">
        <w:rPr>
          <w:rFonts w:cs="Times" w:hint="eastAsia"/>
          <w:iCs/>
        </w:rPr>
        <w:t xml:space="preserve">paging </w:t>
      </w:r>
      <w:r w:rsidRPr="002B18C3">
        <w:rPr>
          <w:rFonts w:cs="Times"/>
          <w:iCs/>
        </w:rPr>
        <w:t>monitoring</w:t>
      </w:r>
      <w:r w:rsidRPr="002B18C3">
        <w:rPr>
          <w:rFonts w:cs="Times" w:hint="eastAsia"/>
          <w:iCs/>
        </w:rPr>
        <w:t xml:space="preserve"> </w:t>
      </w:r>
      <w:r w:rsidRPr="002B18C3">
        <w:rPr>
          <w:rFonts w:cs="Times"/>
          <w:iCs/>
        </w:rPr>
        <w:t xml:space="preserve">based on </w:t>
      </w:r>
      <w:r w:rsidRPr="002B18C3">
        <w:rPr>
          <w:rFonts w:cs="Times" w:hint="eastAsia"/>
          <w:iCs/>
        </w:rPr>
        <w:t>I-DRX</w:t>
      </w:r>
      <w:r w:rsidRPr="002B18C3">
        <w:rPr>
          <w:rFonts w:cs="Times"/>
          <w:iCs/>
        </w:rPr>
        <w:t xml:space="preserve"> or </w:t>
      </w:r>
      <w:proofErr w:type="spellStart"/>
      <w:r w:rsidRPr="002B18C3">
        <w:rPr>
          <w:rFonts w:cs="Times"/>
          <w:iCs/>
        </w:rPr>
        <w:t>eDRX</w:t>
      </w:r>
      <w:proofErr w:type="spellEnd"/>
      <w:r w:rsidRPr="002B18C3">
        <w:rPr>
          <w:rFonts w:cs="Times" w:hint="eastAsia"/>
          <w:iCs/>
        </w:rPr>
        <w:t xml:space="preserve"> cycle</w:t>
      </w:r>
      <w:r w:rsidR="00096D07">
        <w:rPr>
          <w:rFonts w:cs="Times"/>
          <w:iCs/>
        </w:rPr>
        <w:t>;</w:t>
      </w:r>
      <w:r w:rsidRPr="002B18C3">
        <w:rPr>
          <w:rFonts w:cs="Times" w:hint="eastAsia"/>
          <w:iCs/>
        </w:rPr>
        <w:t xml:space="preserve"> </w:t>
      </w:r>
    </w:p>
    <w:p w14:paraId="61A6700C" w14:textId="0326F204" w:rsidR="002B18C3" w:rsidRDefault="002B18C3" w:rsidP="00161D6D">
      <w:pPr>
        <w:pStyle w:val="a3"/>
        <w:numPr>
          <w:ilvl w:val="0"/>
          <w:numId w:val="42"/>
        </w:numPr>
        <w:adjustRightInd w:val="0"/>
        <w:snapToGrid w:val="0"/>
        <w:spacing w:afterLines="50"/>
        <w:rPr>
          <w:rFonts w:cs="Times"/>
          <w:iCs/>
        </w:rPr>
      </w:pPr>
      <w:r w:rsidRPr="002B18C3">
        <w:rPr>
          <w:rFonts w:cs="Times"/>
          <w:iCs/>
        </w:rPr>
        <w:t>paging early indicat</w:t>
      </w:r>
      <w:r w:rsidRPr="002B18C3">
        <w:rPr>
          <w:rFonts w:cs="Times" w:hint="eastAsia"/>
          <w:iCs/>
        </w:rPr>
        <w:t xml:space="preserve">ion </w:t>
      </w:r>
      <w:r w:rsidRPr="002B18C3">
        <w:rPr>
          <w:rFonts w:cs="Times"/>
          <w:iCs/>
        </w:rPr>
        <w:t>(PEI)</w:t>
      </w:r>
      <w:r w:rsidR="00096D07">
        <w:rPr>
          <w:rFonts w:cs="Times"/>
          <w:iCs/>
        </w:rPr>
        <w:t>;</w:t>
      </w:r>
      <w:r w:rsidRPr="002B18C3" w:rsidDel="00C03E1D">
        <w:rPr>
          <w:rFonts w:cs="Times" w:hint="eastAsia"/>
          <w:iCs/>
        </w:rPr>
        <w:t xml:space="preserve"> </w:t>
      </w:r>
    </w:p>
    <w:p w14:paraId="7F03C907" w14:textId="3741F492" w:rsidR="00096D07" w:rsidRDefault="00096D07" w:rsidP="00161D6D">
      <w:pPr>
        <w:pStyle w:val="a3"/>
        <w:numPr>
          <w:ilvl w:val="0"/>
          <w:numId w:val="42"/>
        </w:numPr>
        <w:adjustRightInd w:val="0"/>
        <w:snapToGrid w:val="0"/>
        <w:spacing w:afterLines="50"/>
        <w:rPr>
          <w:rFonts w:cs="Times"/>
          <w:iCs/>
        </w:rPr>
      </w:pPr>
      <w:r>
        <w:rPr>
          <w:rFonts w:cs="Times"/>
          <w:iCs/>
        </w:rPr>
        <w:t>RRM neighbor cell measurement relaxation;</w:t>
      </w:r>
    </w:p>
    <w:p w14:paraId="1801BF1F" w14:textId="78254D17" w:rsidR="002B18C3" w:rsidRPr="00AE69E0" w:rsidRDefault="00B63548" w:rsidP="00161D6D">
      <w:pPr>
        <w:pStyle w:val="a3"/>
        <w:numPr>
          <w:ilvl w:val="0"/>
          <w:numId w:val="42"/>
        </w:numPr>
        <w:adjustRightInd w:val="0"/>
        <w:snapToGrid w:val="0"/>
        <w:spacing w:afterLines="50"/>
        <w:rPr>
          <w:rFonts w:cs="Times"/>
          <w:iCs/>
        </w:rPr>
      </w:pPr>
      <w:r>
        <w:rPr>
          <w:rFonts w:cs="Times"/>
          <w:iCs/>
        </w:rPr>
        <w:t>LR (</w:t>
      </w:r>
      <w:r w:rsidR="002B18C3" w:rsidRPr="00AE69E0">
        <w:rPr>
          <w:rFonts w:cs="Times" w:hint="eastAsia"/>
          <w:iCs/>
        </w:rPr>
        <w:t xml:space="preserve">low power </w:t>
      </w:r>
      <w:r>
        <w:rPr>
          <w:rFonts w:cs="Times"/>
          <w:iCs/>
        </w:rPr>
        <w:t>receiver) based</w:t>
      </w:r>
      <w:r w:rsidR="002B18C3" w:rsidRPr="00AE69E0">
        <w:rPr>
          <w:rFonts w:cs="Times" w:hint="eastAsia"/>
          <w:iCs/>
        </w:rPr>
        <w:t xml:space="preserve"> </w:t>
      </w:r>
      <w:r w:rsidR="00267DFE">
        <w:rPr>
          <w:rFonts w:cs="Times"/>
          <w:iCs/>
        </w:rPr>
        <w:t xml:space="preserve">LP-WUS monitoring, </w:t>
      </w:r>
      <w:r w:rsidR="002B18C3" w:rsidRPr="00AE69E0">
        <w:rPr>
          <w:rFonts w:cs="Times" w:hint="eastAsia"/>
          <w:iCs/>
        </w:rPr>
        <w:t xml:space="preserve">RRM </w:t>
      </w:r>
      <w:r w:rsidR="002B18C3" w:rsidRPr="00AE69E0">
        <w:rPr>
          <w:rFonts w:cs="Times"/>
          <w:iCs/>
        </w:rPr>
        <w:t>measurement</w:t>
      </w:r>
      <w:r w:rsidR="002B18C3" w:rsidRPr="00AE69E0">
        <w:rPr>
          <w:rFonts w:cs="Times" w:hint="eastAsia"/>
          <w:iCs/>
        </w:rPr>
        <w:t xml:space="preserve"> relaxation</w:t>
      </w:r>
      <w:r w:rsidR="00267DFE">
        <w:rPr>
          <w:rFonts w:cs="Times"/>
          <w:iCs/>
        </w:rPr>
        <w:t xml:space="preserve"> and serving cell RRM measurement </w:t>
      </w:r>
      <w:r w:rsidR="002B18C3" w:rsidRPr="00AE69E0">
        <w:rPr>
          <w:rFonts w:cs="Times" w:hint="eastAsia"/>
          <w:iCs/>
        </w:rPr>
        <w:t xml:space="preserve">offloading. </w:t>
      </w:r>
    </w:p>
    <w:p w14:paraId="04A0C11F" w14:textId="08D20470" w:rsidR="002B18C3" w:rsidRPr="002B18C3" w:rsidRDefault="00AE69E0" w:rsidP="0003045F">
      <w:pPr>
        <w:adjustRightInd w:val="0"/>
        <w:snapToGrid w:val="0"/>
        <w:spacing w:afterLines="50"/>
        <w:rPr>
          <w:rFonts w:cs="Times"/>
          <w:iCs/>
        </w:rPr>
      </w:pPr>
      <w:r>
        <w:rPr>
          <w:rFonts w:cs="Times"/>
          <w:iCs/>
        </w:rPr>
        <w:t>These solutions will</w:t>
      </w:r>
      <w:r w:rsidR="002B18C3" w:rsidRPr="002B18C3">
        <w:rPr>
          <w:rFonts w:cs="Times" w:hint="eastAsia"/>
          <w:iCs/>
        </w:rPr>
        <w:t xml:space="preserve"> bring different levels of power consumption reduction. According to </w:t>
      </w:r>
      <w:r w:rsidR="002B18C3" w:rsidRPr="002B18C3">
        <w:rPr>
          <w:rFonts w:cs="Times"/>
          <w:iCs/>
        </w:rPr>
        <w:fldChar w:fldCharType="begin"/>
      </w:r>
      <w:r w:rsidR="002B18C3" w:rsidRPr="002B18C3">
        <w:rPr>
          <w:rFonts w:cs="Times"/>
          <w:iCs/>
        </w:rPr>
        <w:instrText xml:space="preserve"> </w:instrText>
      </w:r>
      <w:r w:rsidR="002B18C3" w:rsidRPr="002B18C3">
        <w:rPr>
          <w:rFonts w:cs="Times" w:hint="eastAsia"/>
          <w:iCs/>
        </w:rPr>
        <w:instrText>REF _Ref206147489 \r \h</w:instrText>
      </w:r>
      <w:r w:rsidR="002B18C3" w:rsidRPr="002B18C3">
        <w:rPr>
          <w:rFonts w:cs="Times"/>
          <w:iCs/>
        </w:rPr>
        <w:instrText xml:space="preserve">  \* MERGEFORMAT </w:instrText>
      </w:r>
      <w:r w:rsidR="002B18C3" w:rsidRPr="002B18C3">
        <w:rPr>
          <w:rFonts w:cs="Times"/>
          <w:iCs/>
        </w:rPr>
      </w:r>
      <w:r w:rsidR="002B18C3" w:rsidRPr="002B18C3">
        <w:rPr>
          <w:rFonts w:cs="Times"/>
          <w:iCs/>
        </w:rPr>
        <w:fldChar w:fldCharType="separate"/>
      </w:r>
      <w:r w:rsidR="002B18C3" w:rsidRPr="002B18C3">
        <w:rPr>
          <w:rFonts w:cs="Times"/>
          <w:iCs/>
        </w:rPr>
        <w:t>[</w:t>
      </w:r>
      <w:r w:rsidR="0003045F">
        <w:rPr>
          <w:rFonts w:cs="Times"/>
          <w:iCs/>
        </w:rPr>
        <w:t>4</w:t>
      </w:r>
      <w:r w:rsidR="002B18C3" w:rsidRPr="002B18C3">
        <w:rPr>
          <w:rFonts w:cs="Times"/>
          <w:iCs/>
        </w:rPr>
        <w:t>]</w:t>
      </w:r>
      <w:r w:rsidR="002B18C3" w:rsidRPr="002B18C3">
        <w:rPr>
          <w:rFonts w:cs="Times"/>
          <w:iCs/>
        </w:rPr>
        <w:fldChar w:fldCharType="end"/>
      </w:r>
      <w:r w:rsidR="0003045F">
        <w:rPr>
          <w:rFonts w:cs="Times"/>
          <w:iCs/>
        </w:rPr>
        <w:t xml:space="preserve"> and [5]</w:t>
      </w:r>
      <w:r w:rsidR="002B18C3" w:rsidRPr="002B18C3">
        <w:rPr>
          <w:rFonts w:cs="Times" w:hint="eastAsia"/>
          <w:iCs/>
        </w:rPr>
        <w:t xml:space="preserve">, </w:t>
      </w:r>
      <w:r w:rsidR="002B18C3" w:rsidRPr="002B18C3">
        <w:rPr>
          <w:rFonts w:cs="Times"/>
          <w:iCs/>
        </w:rPr>
        <w:t>up to more than 90%</w:t>
      </w:r>
      <w:r w:rsidR="0003045F">
        <w:rPr>
          <w:rFonts w:cs="Times"/>
          <w:iCs/>
        </w:rPr>
        <w:t xml:space="preserve"> </w:t>
      </w:r>
      <w:r w:rsidR="0003045F" w:rsidRPr="002B18C3">
        <w:rPr>
          <w:rFonts w:cs="Times"/>
          <w:iCs/>
        </w:rPr>
        <w:t>UE power saving gain</w:t>
      </w:r>
      <w:r w:rsidR="002B18C3" w:rsidRPr="002B18C3">
        <w:rPr>
          <w:rFonts w:cs="Times"/>
          <w:iCs/>
        </w:rPr>
        <w:t xml:space="preserve"> is observed by </w:t>
      </w:r>
      <w:bookmarkStart w:id="3" w:name="_Hlk205999936"/>
      <w:r w:rsidR="002B18C3" w:rsidRPr="002B18C3">
        <w:rPr>
          <w:rFonts w:cs="Times"/>
          <w:iCs/>
        </w:rPr>
        <w:t xml:space="preserve">using </w:t>
      </w:r>
      <w:bookmarkStart w:id="4" w:name="_Hlk205997092"/>
      <w:r w:rsidR="002B18C3" w:rsidRPr="002B18C3">
        <w:rPr>
          <w:rFonts w:cs="Times" w:hint="eastAsia"/>
          <w:iCs/>
        </w:rPr>
        <w:t xml:space="preserve">I-DRX operation with </w:t>
      </w:r>
      <w:r w:rsidR="002B18C3" w:rsidRPr="002B18C3">
        <w:rPr>
          <w:rFonts w:cs="Times"/>
          <w:iCs/>
        </w:rPr>
        <w:t>LP-WUS</w:t>
      </w:r>
      <w:bookmarkEnd w:id="4"/>
      <w:r w:rsidR="002B18C3" w:rsidRPr="002B18C3">
        <w:rPr>
          <w:rFonts w:cs="Times" w:hint="eastAsia"/>
          <w:iCs/>
        </w:rPr>
        <w:t>/WUR,</w:t>
      </w:r>
      <w:r w:rsidR="002B18C3" w:rsidRPr="002B18C3">
        <w:rPr>
          <w:rFonts w:cs="Times"/>
          <w:iCs/>
        </w:rPr>
        <w:t xml:space="preserve"> compared with I-DRX operation with and without PEI, if sufficient relaxation to MR RRM measurement is applied</w:t>
      </w:r>
      <w:bookmarkEnd w:id="3"/>
      <w:r w:rsidR="002B18C3" w:rsidRPr="002B18C3">
        <w:rPr>
          <w:rFonts w:cs="Times" w:hint="eastAsia"/>
          <w:iCs/>
        </w:rPr>
        <w:t xml:space="preserve">. </w:t>
      </w:r>
      <w:r w:rsidR="0003045F">
        <w:rPr>
          <w:rFonts w:cs="Times"/>
          <w:iCs/>
        </w:rPr>
        <w:t>And w</w:t>
      </w:r>
      <w:r w:rsidR="002B18C3" w:rsidRPr="002B18C3" w:rsidDel="00C5061C">
        <w:rPr>
          <w:rFonts w:cs="Times" w:hint="eastAsia"/>
          <w:iCs/>
        </w:rPr>
        <w:t xml:space="preserve">ith </w:t>
      </w:r>
      <w:r w:rsidR="002B18C3" w:rsidRPr="002B18C3">
        <w:rPr>
          <w:rFonts w:cs="Times" w:hint="eastAsia"/>
          <w:iCs/>
        </w:rPr>
        <w:t xml:space="preserve">comparable UE power </w:t>
      </w:r>
      <w:r w:rsidR="0003045F">
        <w:rPr>
          <w:rFonts w:cs="Times"/>
          <w:iCs/>
        </w:rPr>
        <w:t>saving gain</w:t>
      </w:r>
      <w:r w:rsidR="002B18C3" w:rsidRPr="002B18C3">
        <w:rPr>
          <w:rFonts w:cs="Times" w:hint="eastAsia"/>
          <w:iCs/>
        </w:rPr>
        <w:t>,</w:t>
      </w:r>
      <w:r w:rsidR="002B18C3" w:rsidRPr="002B18C3" w:rsidDel="00B47D14">
        <w:rPr>
          <w:rFonts w:cs="Times" w:hint="eastAsia"/>
          <w:iCs/>
        </w:rPr>
        <w:t xml:space="preserve"> </w:t>
      </w:r>
      <w:r w:rsidR="002B18C3" w:rsidRPr="002B18C3" w:rsidDel="00C5061C">
        <w:rPr>
          <w:rFonts w:cs="Times"/>
          <w:iCs/>
        </w:rPr>
        <w:t>I-DRX operation with LP-WUS</w:t>
      </w:r>
      <w:r w:rsidR="002B18C3" w:rsidRPr="002B18C3" w:rsidDel="00C5061C">
        <w:rPr>
          <w:rFonts w:cs="Times" w:hint="eastAsia"/>
          <w:iCs/>
        </w:rPr>
        <w:t xml:space="preserve">/WUR </w:t>
      </w:r>
      <w:r w:rsidR="002B18C3" w:rsidRPr="002B18C3">
        <w:rPr>
          <w:rFonts w:cs="Times"/>
          <w:iCs/>
        </w:rPr>
        <w:t xml:space="preserve">has 23x lower latency than </w:t>
      </w:r>
      <w:proofErr w:type="spellStart"/>
      <w:r w:rsidR="002B18C3" w:rsidRPr="002B18C3">
        <w:rPr>
          <w:rFonts w:cs="Times" w:hint="eastAsia"/>
          <w:iCs/>
        </w:rPr>
        <w:t>eDRX</w:t>
      </w:r>
      <w:proofErr w:type="spellEnd"/>
      <w:r w:rsidR="002B18C3" w:rsidRPr="002B18C3">
        <w:rPr>
          <w:rFonts w:cs="Times" w:hint="eastAsia"/>
          <w:iCs/>
        </w:rPr>
        <w:t xml:space="preserve"> </w:t>
      </w:r>
      <w:r w:rsidR="002B18C3" w:rsidRPr="002B18C3">
        <w:rPr>
          <w:rFonts w:cs="Times"/>
          <w:iCs/>
        </w:rPr>
        <w:t xml:space="preserve">operation </w:t>
      </w:r>
      <w:r w:rsidR="002B18C3" w:rsidRPr="002B18C3">
        <w:rPr>
          <w:rFonts w:cs="Times" w:hint="eastAsia"/>
          <w:iCs/>
        </w:rPr>
        <w:t>with PEI</w:t>
      </w:r>
      <w:r w:rsidR="002B18C3" w:rsidRPr="002B18C3" w:rsidDel="00C5061C">
        <w:rPr>
          <w:rFonts w:cs="Times" w:hint="eastAsia"/>
          <w:iCs/>
        </w:rPr>
        <w:t xml:space="preserve"> </w:t>
      </w:r>
      <w:r w:rsidR="002B18C3" w:rsidRPr="002B18C3">
        <w:rPr>
          <w:rFonts w:cs="Times" w:hint="eastAsia"/>
          <w:iCs/>
        </w:rPr>
        <w:t xml:space="preserve">. </w:t>
      </w:r>
    </w:p>
    <w:p w14:paraId="5F03D74A" w14:textId="7BC393CF" w:rsidR="00283E28" w:rsidRDefault="00283E28" w:rsidP="00283E28">
      <w:pPr>
        <w:adjustRightInd w:val="0"/>
        <w:snapToGrid w:val="0"/>
        <w:spacing w:afterLines="50"/>
        <w:rPr>
          <w:rFonts w:cs="Times"/>
          <w:iCs/>
        </w:rPr>
      </w:pPr>
      <w:r>
        <w:rPr>
          <w:rFonts w:cs="Times" w:hint="eastAsia"/>
          <w:iCs/>
        </w:rPr>
        <w:t xml:space="preserve">For RRC connected mode, </w:t>
      </w:r>
      <w:r w:rsidR="00255D53">
        <w:rPr>
          <w:rFonts w:cs="Times"/>
          <w:iCs/>
        </w:rPr>
        <w:t xml:space="preserve">unlike idle/inactive state where most power saving techniques are exploited at the time domain, </w:t>
      </w:r>
      <w:r>
        <w:rPr>
          <w:rFonts w:cs="Times"/>
          <w:iCs/>
        </w:rPr>
        <w:t>various power saving techn</w:t>
      </w:r>
      <w:r w:rsidR="00604FCB">
        <w:rPr>
          <w:rFonts w:cs="Times"/>
          <w:iCs/>
        </w:rPr>
        <w:t>i</w:t>
      </w:r>
      <w:r>
        <w:rPr>
          <w:rFonts w:cs="Times"/>
          <w:iCs/>
        </w:rPr>
        <w:t>ques</w:t>
      </w:r>
      <w:r w:rsidR="00255D53">
        <w:rPr>
          <w:rFonts w:cs="Times"/>
          <w:iCs/>
        </w:rPr>
        <w:t xml:space="preserve"> at different domain</w:t>
      </w:r>
      <w:r w:rsidR="00D66887">
        <w:rPr>
          <w:rFonts w:cs="Times"/>
          <w:iCs/>
        </w:rPr>
        <w:t>s</w:t>
      </w:r>
      <w:r>
        <w:rPr>
          <w:rFonts w:cs="Times"/>
          <w:iCs/>
        </w:rPr>
        <w:t xml:space="preserve"> were </w:t>
      </w:r>
      <w:r w:rsidR="00D66887">
        <w:rPr>
          <w:rFonts w:cs="Times"/>
          <w:iCs/>
        </w:rPr>
        <w:t>specified</w:t>
      </w:r>
      <w:r>
        <w:rPr>
          <w:rFonts w:cs="Times"/>
          <w:iCs/>
        </w:rPr>
        <w:t xml:space="preserve"> in 5G NR includ</w:t>
      </w:r>
      <w:r>
        <w:rPr>
          <w:rFonts w:cs="Times" w:hint="eastAsia"/>
          <w:iCs/>
        </w:rPr>
        <w:t>ing</w:t>
      </w:r>
      <w:r w:rsidR="00F268F8">
        <w:rPr>
          <w:rFonts w:cs="Times"/>
          <w:iCs/>
        </w:rPr>
        <w:t xml:space="preserve"> [7]</w:t>
      </w:r>
      <w:r>
        <w:rPr>
          <w:rFonts w:cs="Times" w:hint="eastAsia"/>
          <w:iCs/>
        </w:rPr>
        <w:t>:</w:t>
      </w:r>
    </w:p>
    <w:p w14:paraId="31672C18" w14:textId="7CAB2FE4" w:rsidR="00283E28" w:rsidRPr="00732B01" w:rsidRDefault="00283E28" w:rsidP="00161D6D">
      <w:pPr>
        <w:pStyle w:val="a3"/>
        <w:widowControl w:val="0"/>
        <w:numPr>
          <w:ilvl w:val="0"/>
          <w:numId w:val="44"/>
        </w:numPr>
        <w:ind w:left="442" w:hanging="442"/>
        <w:rPr>
          <w:rFonts w:cs="Times"/>
          <w:iCs/>
          <w:szCs w:val="20"/>
        </w:rPr>
      </w:pPr>
      <w:r w:rsidRPr="00732B01">
        <w:rPr>
          <w:rFonts w:cs="Times" w:hint="eastAsia"/>
          <w:iCs/>
          <w:szCs w:val="20"/>
        </w:rPr>
        <w:t xml:space="preserve">Time domain: C-DRX, </w:t>
      </w:r>
      <w:r w:rsidRPr="00732B01">
        <w:rPr>
          <w:rFonts w:cs="Times"/>
          <w:iCs/>
          <w:szCs w:val="20"/>
        </w:rPr>
        <w:t>Downlink Control Information of Power Saving</w:t>
      </w:r>
      <w:r w:rsidR="00604FCB">
        <w:rPr>
          <w:rFonts w:cs="Times"/>
          <w:iCs/>
          <w:szCs w:val="20"/>
        </w:rPr>
        <w:t xml:space="preserve"> </w:t>
      </w:r>
      <w:r w:rsidRPr="00732B01">
        <w:rPr>
          <w:rFonts w:cs="Times" w:hint="eastAsia"/>
          <w:iCs/>
          <w:szCs w:val="20"/>
        </w:rPr>
        <w:t>(</w:t>
      </w:r>
      <w:r w:rsidRPr="00732B01">
        <w:rPr>
          <w:rFonts w:cs="Times"/>
          <w:iCs/>
          <w:szCs w:val="20"/>
        </w:rPr>
        <w:t>DCP</w:t>
      </w:r>
      <w:r w:rsidRPr="00732B01">
        <w:rPr>
          <w:rFonts w:cs="Times" w:hint="eastAsia"/>
          <w:iCs/>
          <w:szCs w:val="20"/>
        </w:rPr>
        <w:t>), PDCCH skipping/SSSG switching, RLM/BFD relax</w:t>
      </w:r>
      <w:r>
        <w:rPr>
          <w:rFonts w:cs="Times" w:hint="eastAsia"/>
          <w:iCs/>
          <w:szCs w:val="20"/>
        </w:rPr>
        <w:t>ation</w:t>
      </w:r>
      <w:r w:rsidRPr="00732B01">
        <w:rPr>
          <w:rFonts w:cs="Times" w:hint="eastAsia"/>
          <w:iCs/>
          <w:szCs w:val="20"/>
        </w:rPr>
        <w:t>, LP-WUS/WUR</w:t>
      </w:r>
      <w:r>
        <w:rPr>
          <w:rFonts w:cs="Times" w:hint="eastAsia"/>
          <w:iCs/>
          <w:szCs w:val="20"/>
        </w:rPr>
        <w:t xml:space="preserve">, </w:t>
      </w:r>
      <w:proofErr w:type="spellStart"/>
      <w:r>
        <w:rPr>
          <w:rFonts w:cs="Times" w:hint="eastAsia"/>
          <w:iCs/>
          <w:szCs w:val="20"/>
        </w:rPr>
        <w:t>S</w:t>
      </w:r>
      <w:r w:rsidR="00604FCB">
        <w:rPr>
          <w:rFonts w:cs="Times"/>
          <w:iCs/>
          <w:szCs w:val="20"/>
        </w:rPr>
        <w:t>C</w:t>
      </w:r>
      <w:r>
        <w:rPr>
          <w:rFonts w:cs="Times" w:hint="eastAsia"/>
          <w:iCs/>
          <w:szCs w:val="20"/>
        </w:rPr>
        <w:t>ell</w:t>
      </w:r>
      <w:proofErr w:type="spellEnd"/>
      <w:r>
        <w:rPr>
          <w:rFonts w:cs="Times" w:hint="eastAsia"/>
          <w:iCs/>
          <w:szCs w:val="20"/>
        </w:rPr>
        <w:t xml:space="preserve"> dormancy</w:t>
      </w:r>
      <w:r>
        <w:rPr>
          <w:rFonts w:cs="Times"/>
          <w:iCs/>
          <w:szCs w:val="20"/>
        </w:rPr>
        <w:t xml:space="preserve">, </w:t>
      </w:r>
    </w:p>
    <w:p w14:paraId="5E135202" w14:textId="71B0ABAC" w:rsidR="00283E28" w:rsidRPr="00732B01" w:rsidRDefault="00283E28" w:rsidP="00161D6D">
      <w:pPr>
        <w:pStyle w:val="a3"/>
        <w:widowControl w:val="0"/>
        <w:numPr>
          <w:ilvl w:val="0"/>
          <w:numId w:val="44"/>
        </w:numPr>
        <w:ind w:left="442" w:hanging="442"/>
        <w:rPr>
          <w:rFonts w:cs="Times"/>
          <w:iCs/>
          <w:szCs w:val="20"/>
        </w:rPr>
      </w:pPr>
      <w:r w:rsidRPr="00732B01">
        <w:rPr>
          <w:rFonts w:cs="Times" w:hint="eastAsia"/>
          <w:iCs/>
          <w:szCs w:val="20"/>
        </w:rPr>
        <w:t xml:space="preserve">Frequency </w:t>
      </w:r>
      <w:r w:rsidRPr="00732B01">
        <w:rPr>
          <w:rFonts w:cs="Times"/>
          <w:iCs/>
          <w:szCs w:val="20"/>
        </w:rPr>
        <w:t>domain</w:t>
      </w:r>
      <w:r w:rsidRPr="00732B01">
        <w:rPr>
          <w:rFonts w:cs="Times" w:hint="eastAsia"/>
          <w:iCs/>
          <w:szCs w:val="20"/>
        </w:rPr>
        <w:t xml:space="preserve">: BWP adaptation, </w:t>
      </w:r>
    </w:p>
    <w:p w14:paraId="263E06E5" w14:textId="5EFE9AEA" w:rsidR="00283E28" w:rsidRDefault="00283E28" w:rsidP="00161D6D">
      <w:pPr>
        <w:pStyle w:val="a3"/>
        <w:widowControl w:val="0"/>
        <w:numPr>
          <w:ilvl w:val="0"/>
          <w:numId w:val="43"/>
        </w:numPr>
        <w:adjustRightInd w:val="0"/>
        <w:snapToGrid w:val="0"/>
        <w:ind w:left="442" w:hanging="442"/>
        <w:rPr>
          <w:rFonts w:cs="Times"/>
          <w:iCs/>
          <w:szCs w:val="20"/>
        </w:rPr>
      </w:pPr>
      <w:r w:rsidRPr="00732B01">
        <w:rPr>
          <w:rFonts w:cs="Times" w:hint="eastAsia"/>
          <w:iCs/>
          <w:szCs w:val="20"/>
        </w:rPr>
        <w:t xml:space="preserve">Spatial domain: DL MIMO layer adaptation, UL </w:t>
      </w:r>
      <w:r>
        <w:rPr>
          <w:rFonts w:cs="Times"/>
          <w:iCs/>
          <w:szCs w:val="20"/>
        </w:rPr>
        <w:t>MIMO layer</w:t>
      </w:r>
      <w:r w:rsidRPr="00732B01">
        <w:rPr>
          <w:rFonts w:cs="Times" w:hint="eastAsia"/>
          <w:iCs/>
          <w:szCs w:val="20"/>
        </w:rPr>
        <w:t xml:space="preserve"> adaptation</w:t>
      </w:r>
    </w:p>
    <w:p w14:paraId="6889E875" w14:textId="0FEFA1E4" w:rsidR="006257FD" w:rsidRDefault="006257FD" w:rsidP="00161D6D">
      <w:pPr>
        <w:pStyle w:val="a3"/>
        <w:widowControl w:val="0"/>
        <w:numPr>
          <w:ilvl w:val="0"/>
          <w:numId w:val="43"/>
        </w:numPr>
        <w:adjustRightInd w:val="0"/>
        <w:snapToGrid w:val="0"/>
        <w:ind w:left="442" w:hanging="442"/>
        <w:rPr>
          <w:rFonts w:cs="Times"/>
          <w:iCs/>
          <w:szCs w:val="20"/>
        </w:rPr>
      </w:pPr>
      <w:r>
        <w:rPr>
          <w:rFonts w:cs="Times"/>
          <w:iCs/>
          <w:szCs w:val="20"/>
        </w:rPr>
        <w:t>Power domain:</w:t>
      </w:r>
      <w:r w:rsidR="00811FA4">
        <w:rPr>
          <w:rFonts w:cs="Times"/>
          <w:iCs/>
          <w:szCs w:val="20"/>
        </w:rPr>
        <w:t xml:space="preserve"> PA efficiency etc. </w:t>
      </w:r>
    </w:p>
    <w:p w14:paraId="104F106D" w14:textId="6E54F5FB" w:rsidR="00C02C1B" w:rsidRDefault="001E7640" w:rsidP="00283E28">
      <w:pPr>
        <w:adjustRightInd w:val="0"/>
        <w:snapToGrid w:val="0"/>
        <w:spacing w:afterLines="50"/>
        <w:rPr>
          <w:rFonts w:cs="Times"/>
          <w:iCs/>
        </w:rPr>
      </w:pPr>
      <w:r>
        <w:rPr>
          <w:rFonts w:cs="Times"/>
          <w:iCs/>
        </w:rPr>
        <w:t>For the time domain, various techniques are available and most of them obtain power saving through reducing</w:t>
      </w:r>
      <w:r>
        <w:rPr>
          <w:rFonts w:cs="Times" w:hint="eastAsia"/>
          <w:iCs/>
        </w:rPr>
        <w:t xml:space="preserve"> unnecessary PDCCH monitoring</w:t>
      </w:r>
      <w:r>
        <w:rPr>
          <w:rFonts w:cs="Times"/>
          <w:iCs/>
        </w:rPr>
        <w:t>.</w:t>
      </w:r>
      <w:r>
        <w:rPr>
          <w:rFonts w:cs="Times" w:hint="eastAsia"/>
          <w:iCs/>
        </w:rPr>
        <w:t xml:space="preserve"> </w:t>
      </w:r>
      <w:r>
        <w:rPr>
          <w:rFonts w:cs="Times"/>
          <w:iCs/>
        </w:rPr>
        <w:t>T</w:t>
      </w:r>
      <w:r>
        <w:rPr>
          <w:rFonts w:cs="Times" w:hint="eastAsia"/>
          <w:iCs/>
        </w:rPr>
        <w:t xml:space="preserve">he </w:t>
      </w:r>
      <w:r>
        <w:rPr>
          <w:rFonts w:cs="Times"/>
          <w:iCs/>
        </w:rPr>
        <w:t>achieved</w:t>
      </w:r>
      <w:r>
        <w:rPr>
          <w:rFonts w:cs="Times" w:hint="eastAsia"/>
          <w:iCs/>
        </w:rPr>
        <w:t xml:space="preserve"> power </w:t>
      </w:r>
      <w:r>
        <w:rPr>
          <w:rFonts w:cs="Times"/>
          <w:iCs/>
        </w:rPr>
        <w:t>saving</w:t>
      </w:r>
      <w:r>
        <w:rPr>
          <w:rFonts w:cs="Times" w:hint="eastAsia"/>
          <w:iCs/>
        </w:rPr>
        <w:t xml:space="preserve"> gain is dependent on </w:t>
      </w:r>
      <w:r>
        <w:rPr>
          <w:rFonts w:cs="Times"/>
          <w:iCs/>
        </w:rPr>
        <w:t xml:space="preserve">the traffic arrival pattern in time, however not on the </w:t>
      </w:r>
      <w:r>
        <w:rPr>
          <w:rFonts w:cs="Times" w:hint="eastAsia"/>
          <w:iCs/>
        </w:rPr>
        <w:t>packet size</w:t>
      </w:r>
      <w:r>
        <w:rPr>
          <w:rFonts w:cs="Times"/>
          <w:iCs/>
        </w:rPr>
        <w:t xml:space="preserve">. For example, </w:t>
      </w:r>
      <w:r>
        <w:rPr>
          <w:rFonts w:cs="Times" w:hint="eastAsia"/>
          <w:iCs/>
        </w:rPr>
        <w:t>C-DRX</w:t>
      </w:r>
      <w:r>
        <w:rPr>
          <w:rFonts w:cs="Times"/>
          <w:iCs/>
        </w:rPr>
        <w:t xml:space="preserve"> based technique </w:t>
      </w:r>
      <w:r>
        <w:rPr>
          <w:rFonts w:cs="Times" w:hint="eastAsia"/>
          <w:iCs/>
        </w:rPr>
        <w:t xml:space="preserve">is </w:t>
      </w:r>
      <w:r>
        <w:rPr>
          <w:rFonts w:cs="Times"/>
          <w:iCs/>
        </w:rPr>
        <w:t>beneficial</w:t>
      </w:r>
      <w:r>
        <w:rPr>
          <w:rFonts w:cs="Times" w:hint="eastAsia"/>
          <w:iCs/>
        </w:rPr>
        <w:t xml:space="preserve"> to periodic traffic</w:t>
      </w:r>
      <w:r>
        <w:rPr>
          <w:rFonts w:cs="Times"/>
          <w:iCs/>
        </w:rPr>
        <w:t xml:space="preserve"> however its</w:t>
      </w:r>
      <w:r>
        <w:rPr>
          <w:rFonts w:cs="Times" w:hint="eastAsia"/>
          <w:iCs/>
        </w:rPr>
        <w:t xml:space="preserve"> power saving gain become less </w:t>
      </w:r>
      <w:r>
        <w:rPr>
          <w:rFonts w:cs="Times"/>
          <w:iCs/>
        </w:rPr>
        <w:t xml:space="preserve">or the latency impact becomes large </w:t>
      </w:r>
      <w:r>
        <w:rPr>
          <w:rFonts w:cs="Times" w:hint="eastAsia"/>
          <w:iCs/>
        </w:rPr>
        <w:t>when such designs applied to aperiodic traffic</w:t>
      </w:r>
      <w:r w:rsidR="00C02C1B">
        <w:rPr>
          <w:rFonts w:cs="Times"/>
          <w:iCs/>
        </w:rPr>
        <w:t xml:space="preserve">. </w:t>
      </w:r>
      <w:r w:rsidR="00255D53">
        <w:rPr>
          <w:rFonts w:cs="Times"/>
          <w:iCs/>
        </w:rPr>
        <w:t>C</w:t>
      </w:r>
      <w:r w:rsidR="00255D53" w:rsidRPr="009B1A43">
        <w:rPr>
          <w:rFonts w:cs="Times"/>
          <w:iCs/>
        </w:rPr>
        <w:t xml:space="preserve">ompared with </w:t>
      </w:r>
      <w:r w:rsidR="00255D53">
        <w:rPr>
          <w:rFonts w:cs="Times"/>
          <w:iCs/>
        </w:rPr>
        <w:t>techniques</w:t>
      </w:r>
      <w:r w:rsidR="00255D53" w:rsidRPr="00746090">
        <w:t xml:space="preserve"> </w:t>
      </w:r>
      <w:r w:rsidR="00255D53" w:rsidRPr="00746090">
        <w:rPr>
          <w:rFonts w:cs="Times"/>
          <w:iCs/>
        </w:rPr>
        <w:t>including Rel-15 long/short C-DRX cycle, Rel-16 DCP, Rel-17 PDCCH skipping/SSSG switching and Rel-18 enhanced C-DRX for non-integer periodicities</w:t>
      </w:r>
      <w:r w:rsidR="00255D53">
        <w:rPr>
          <w:rFonts w:cs="Times" w:hint="eastAsia"/>
          <w:iCs/>
        </w:rPr>
        <w:t xml:space="preserve">, LP-WUS/WUR </w:t>
      </w:r>
      <w:r w:rsidR="00255D53">
        <w:rPr>
          <w:rFonts w:cs="Times"/>
          <w:iCs/>
        </w:rPr>
        <w:t>based technique</w:t>
      </w:r>
      <w:r w:rsidR="00255D53">
        <w:rPr>
          <w:rFonts w:cs="Times" w:hint="eastAsia"/>
          <w:iCs/>
        </w:rPr>
        <w:t xml:space="preserve"> achieves</w:t>
      </w:r>
      <w:r w:rsidR="00255D53" w:rsidRPr="005C32D9">
        <w:rPr>
          <w:rFonts w:cs="Times" w:hint="eastAsia"/>
          <w:iCs/>
        </w:rPr>
        <w:t xml:space="preserve"> </w:t>
      </w:r>
      <w:r w:rsidR="00255D53">
        <w:rPr>
          <w:rFonts w:cs="Times" w:hint="eastAsia"/>
          <w:iCs/>
        </w:rPr>
        <w:t xml:space="preserve">up to more than </w:t>
      </w:r>
      <w:r w:rsidR="00255D53" w:rsidRPr="009B1A43">
        <w:rPr>
          <w:rFonts w:cs="Times"/>
          <w:iCs/>
        </w:rPr>
        <w:t>60%</w:t>
      </w:r>
      <w:r w:rsidR="00255D53">
        <w:rPr>
          <w:rFonts w:cs="Times" w:hint="eastAsia"/>
          <w:iCs/>
        </w:rPr>
        <w:t xml:space="preserve"> power saving gain and </w:t>
      </w:r>
      <w:r w:rsidR="00255D53" w:rsidRPr="009B1A43">
        <w:rPr>
          <w:rFonts w:cs="Times"/>
          <w:iCs/>
        </w:rPr>
        <w:t>up to more than 10%</w:t>
      </w:r>
      <w:r w:rsidR="00255D53">
        <w:rPr>
          <w:rFonts w:cs="Times" w:hint="eastAsia"/>
          <w:iCs/>
        </w:rPr>
        <w:t xml:space="preserve"> UPT improvement for FTP and IM traffic and</w:t>
      </w:r>
      <w:r w:rsidR="00255D53" w:rsidRPr="005C32D9">
        <w:rPr>
          <w:rFonts w:cs="Times"/>
          <w:iCs/>
        </w:rPr>
        <w:t xml:space="preserve"> </w:t>
      </w:r>
      <w:r w:rsidR="00255D53" w:rsidRPr="009B1A43">
        <w:rPr>
          <w:rFonts w:cs="Times"/>
          <w:iCs/>
        </w:rPr>
        <w:t>up to more than 10%</w:t>
      </w:r>
      <w:r w:rsidR="00255D53">
        <w:rPr>
          <w:rFonts w:cs="Times" w:hint="eastAsia"/>
          <w:iCs/>
        </w:rPr>
        <w:t xml:space="preserve"> power saving gain and marginal capacity impact for XR traffic</w:t>
      </w:r>
      <w:r w:rsidR="00255D53">
        <w:rPr>
          <w:rFonts w:cs="Times"/>
          <w:iCs/>
        </w:rPr>
        <w:t xml:space="preserve"> according to [4].</w:t>
      </w:r>
    </w:p>
    <w:p w14:paraId="60A1C1E6" w14:textId="77777777" w:rsidR="00C02C1B" w:rsidRDefault="00C02C1B" w:rsidP="00283E28">
      <w:pPr>
        <w:adjustRightInd w:val="0"/>
        <w:snapToGrid w:val="0"/>
        <w:spacing w:afterLines="50"/>
        <w:rPr>
          <w:rFonts w:eastAsiaTheme="minorEastAsia"/>
        </w:rPr>
      </w:pPr>
      <w:r>
        <w:rPr>
          <w:rFonts w:cs="Times" w:hint="eastAsia"/>
          <w:iCs/>
        </w:rPr>
        <w:t>The</w:t>
      </w:r>
      <w:r w:rsidDel="002A6C20">
        <w:rPr>
          <w:rFonts w:cs="Times" w:hint="eastAsia"/>
          <w:iCs/>
        </w:rPr>
        <w:t xml:space="preserve"> </w:t>
      </w:r>
      <w:r>
        <w:rPr>
          <w:rFonts w:cs="Times" w:hint="eastAsia"/>
          <w:iCs/>
        </w:rPr>
        <w:t xml:space="preserve">frequency domain </w:t>
      </w:r>
      <w:r>
        <w:rPr>
          <w:rFonts w:cs="Times"/>
          <w:iCs/>
        </w:rPr>
        <w:t>power saving techniques targets</w:t>
      </w:r>
      <w:r>
        <w:rPr>
          <w:rFonts w:cs="Times" w:hint="eastAsia"/>
          <w:iCs/>
        </w:rPr>
        <w:t xml:space="preserve"> </w:t>
      </w:r>
      <w:r>
        <w:rPr>
          <w:rFonts w:cs="Times"/>
          <w:iCs/>
        </w:rPr>
        <w:t>adapting the</w:t>
      </w:r>
      <w:r>
        <w:rPr>
          <w:rFonts w:cs="Times" w:hint="eastAsia"/>
          <w:iCs/>
        </w:rPr>
        <w:t xml:space="preserve"> </w:t>
      </w:r>
      <w:r>
        <w:rPr>
          <w:rFonts w:cs="Times"/>
          <w:iCs/>
        </w:rPr>
        <w:t>UE bandwidth at RF and/or baseband according to the traffic need</w:t>
      </w:r>
      <w:r>
        <w:rPr>
          <w:rFonts w:cs="Times" w:hint="eastAsia"/>
          <w:iCs/>
        </w:rPr>
        <w:t xml:space="preserve">.  </w:t>
      </w:r>
      <w:r>
        <w:rPr>
          <w:rFonts w:cs="Times"/>
          <w:iCs/>
        </w:rPr>
        <w:t>T</w:t>
      </w:r>
      <w:r>
        <w:rPr>
          <w:rFonts w:cs="Times" w:hint="eastAsia"/>
          <w:iCs/>
        </w:rPr>
        <w:t xml:space="preserve">he power saving gain achieved is </w:t>
      </w:r>
      <w:r>
        <w:rPr>
          <w:rFonts w:cs="Times"/>
          <w:iCs/>
        </w:rPr>
        <w:t>highly</w:t>
      </w:r>
      <w:r>
        <w:rPr>
          <w:rFonts w:cs="Times" w:hint="eastAsia"/>
          <w:iCs/>
        </w:rPr>
        <w:t xml:space="preserve"> dependent on the traffic</w:t>
      </w:r>
      <w:r>
        <w:rPr>
          <w:rFonts w:cs="Times"/>
          <w:iCs/>
        </w:rPr>
        <w:t xml:space="preserve"> volume and packet size.</w:t>
      </w:r>
      <w:r>
        <w:rPr>
          <w:rFonts w:cs="Times" w:hint="eastAsia"/>
          <w:iCs/>
        </w:rPr>
        <w:t xml:space="preserve"> </w:t>
      </w:r>
      <w:r>
        <w:rPr>
          <w:rFonts w:cs="Times"/>
          <w:iCs/>
        </w:rPr>
        <w:t>F</w:t>
      </w:r>
      <w:r>
        <w:rPr>
          <w:rFonts w:cs="Times" w:hint="eastAsia"/>
          <w:iCs/>
        </w:rPr>
        <w:t xml:space="preserve">or </w:t>
      </w:r>
      <w:r>
        <w:rPr>
          <w:rFonts w:cs="Times"/>
          <w:iCs/>
        </w:rPr>
        <w:t>burst traffic with larger packet size</w:t>
      </w:r>
      <w:r>
        <w:rPr>
          <w:rFonts w:cs="Times" w:hint="eastAsia"/>
          <w:iCs/>
        </w:rPr>
        <w:t xml:space="preserve">, utilizing </w:t>
      </w:r>
      <w:r>
        <w:rPr>
          <w:rFonts w:cs="Times"/>
          <w:iCs/>
        </w:rPr>
        <w:t xml:space="preserve">a larger bandwidth </w:t>
      </w:r>
      <w:r>
        <w:rPr>
          <w:rFonts w:cs="Times" w:hint="eastAsia"/>
          <w:iCs/>
        </w:rPr>
        <w:t xml:space="preserve">allows a shorter </w:t>
      </w:r>
      <w:r>
        <w:rPr>
          <w:rFonts w:cs="Times"/>
          <w:iCs/>
        </w:rPr>
        <w:t>transmission and reception time</w:t>
      </w:r>
      <w:r>
        <w:rPr>
          <w:rFonts w:cs="Times" w:hint="eastAsia"/>
          <w:iCs/>
        </w:rPr>
        <w:t xml:space="preserve"> which can provide more power saving gain than the case with </w:t>
      </w:r>
      <w:r>
        <w:rPr>
          <w:rFonts w:cs="Times"/>
          <w:iCs/>
        </w:rPr>
        <w:t>smaller bandwidth</w:t>
      </w:r>
      <w:r>
        <w:rPr>
          <w:rFonts w:cs="Times" w:hint="eastAsia"/>
          <w:iCs/>
        </w:rPr>
        <w:t>.</w:t>
      </w:r>
      <w:r w:rsidRPr="00C02C1B">
        <w:rPr>
          <w:rFonts w:eastAsiaTheme="minorEastAsia" w:hint="eastAsia"/>
        </w:rPr>
        <w:t xml:space="preserve"> </w:t>
      </w:r>
    </w:p>
    <w:p w14:paraId="04277B88" w14:textId="4879CED4" w:rsidR="001E7640" w:rsidRDefault="00C02C1B" w:rsidP="00283E28">
      <w:pPr>
        <w:adjustRightInd w:val="0"/>
        <w:snapToGrid w:val="0"/>
        <w:spacing w:afterLines="50"/>
        <w:rPr>
          <w:rFonts w:cs="Times"/>
          <w:iCs/>
        </w:rPr>
      </w:pPr>
      <w:r w:rsidRPr="00EB4E58">
        <w:rPr>
          <w:rFonts w:eastAsiaTheme="minorEastAsia" w:hint="eastAsia"/>
        </w:rPr>
        <w:t>In</w:t>
      </w:r>
      <w:r>
        <w:rPr>
          <w:rFonts w:eastAsiaTheme="minorEastAsia" w:hint="eastAsia"/>
        </w:rPr>
        <w:t xml:space="preserve"> spatial domain, </w:t>
      </w:r>
      <w:r>
        <w:rPr>
          <w:rFonts w:eastAsiaTheme="minorEastAsia"/>
        </w:rPr>
        <w:t xml:space="preserve">DL and UL </w:t>
      </w:r>
      <w:r w:rsidRPr="00721D34">
        <w:rPr>
          <w:rFonts w:eastAsiaTheme="minorEastAsia"/>
        </w:rPr>
        <w:t>MIMO layers</w:t>
      </w:r>
      <w:r>
        <w:rPr>
          <w:rFonts w:eastAsiaTheme="minorEastAsia" w:hint="eastAsia"/>
        </w:rPr>
        <w:t xml:space="preserve"> adaptation is </w:t>
      </w:r>
      <w:r>
        <w:rPr>
          <w:rFonts w:eastAsiaTheme="minorEastAsia"/>
        </w:rPr>
        <w:t>supported</w:t>
      </w:r>
      <w:r>
        <w:rPr>
          <w:rFonts w:eastAsiaTheme="minorEastAsia" w:hint="eastAsia"/>
        </w:rPr>
        <w:t xml:space="preserve"> in NR</w:t>
      </w:r>
      <w:r>
        <w:rPr>
          <w:rFonts w:eastAsiaTheme="minorEastAsia"/>
        </w:rPr>
        <w:t xml:space="preserve"> which allows UE to </w:t>
      </w:r>
      <w:r w:rsidR="00E44B6C">
        <w:rPr>
          <w:rFonts w:eastAsiaTheme="minorEastAsia"/>
        </w:rPr>
        <w:t>switch</w:t>
      </w:r>
      <w:r>
        <w:rPr>
          <w:rFonts w:eastAsiaTheme="minorEastAsia"/>
        </w:rPr>
        <w:t xml:space="preserve"> ON/OFF receiver/transmitter RF chains according to the traffic need based on network indication</w:t>
      </w:r>
    </w:p>
    <w:p w14:paraId="510F5046" w14:textId="77777777" w:rsidR="007B584B" w:rsidRPr="004A3249" w:rsidRDefault="007B584B" w:rsidP="00283E28">
      <w:pPr>
        <w:adjustRightInd w:val="0"/>
        <w:snapToGrid w:val="0"/>
        <w:spacing w:afterLines="50"/>
        <w:rPr>
          <w:rFonts w:cs="Times"/>
          <w:iCs/>
        </w:rPr>
      </w:pPr>
    </w:p>
    <w:p w14:paraId="7833B69A" w14:textId="0B8F8F3F" w:rsidR="000F46F0" w:rsidRPr="00CD2BC8" w:rsidRDefault="000F46F0" w:rsidP="00B078A3">
      <w:pPr>
        <w:pStyle w:val="40"/>
        <w:rPr>
          <w:rStyle w:val="h4Char1"/>
        </w:rPr>
      </w:pPr>
      <w:r w:rsidRPr="00CD2BC8">
        <w:rPr>
          <w:rStyle w:val="h4Char1"/>
        </w:rPr>
        <w:t xml:space="preserve">2.1.1.2 </w:t>
      </w:r>
      <w:r w:rsidR="0016517D" w:rsidRPr="00CD2BC8">
        <w:rPr>
          <w:rStyle w:val="h4Char1"/>
        </w:rPr>
        <w:t>Legacy p</w:t>
      </w:r>
      <w:r w:rsidRPr="00CD2BC8">
        <w:rPr>
          <w:rStyle w:val="h4Char1"/>
        </w:rPr>
        <w:t>ower saving techniques for Network</w:t>
      </w:r>
      <w:r w:rsidR="005439D3" w:rsidRPr="00CD2BC8">
        <w:rPr>
          <w:rStyle w:val="h4Char1"/>
        </w:rPr>
        <w:t xml:space="preserve"> </w:t>
      </w:r>
    </w:p>
    <w:p w14:paraId="7150B0FA" w14:textId="71EEA166" w:rsidR="00F6597A" w:rsidRDefault="00F6597A" w:rsidP="00F6597A">
      <w:pPr>
        <w:widowControl w:val="0"/>
        <w:rPr>
          <w:rFonts w:cs="Times"/>
          <w:iCs/>
        </w:rPr>
      </w:pPr>
      <w:r w:rsidRPr="00F6597A">
        <w:rPr>
          <w:rFonts w:cs="Times"/>
          <w:iCs/>
        </w:rPr>
        <w:t>For the power saving at</w:t>
      </w:r>
      <w:r w:rsidR="00E417FA">
        <w:rPr>
          <w:rFonts w:cs="Times"/>
          <w:iCs/>
        </w:rPr>
        <w:t xml:space="preserve"> the network side, </w:t>
      </w:r>
      <w:r w:rsidR="000532D7">
        <w:rPr>
          <w:rFonts w:cs="Times"/>
          <w:iCs/>
        </w:rPr>
        <w:t xml:space="preserve">power </w:t>
      </w:r>
      <w:r w:rsidR="003F564F">
        <w:rPr>
          <w:rFonts w:cs="Times"/>
          <w:iCs/>
        </w:rPr>
        <w:t xml:space="preserve">saving can be achieved from time, frequency and spatial domain. For the frequency domain, </w:t>
      </w:r>
      <w:r w:rsidR="003F564F">
        <w:rPr>
          <w:rFonts w:eastAsia="等线"/>
        </w:rPr>
        <w:t>the</w:t>
      </w:r>
      <w:r w:rsidR="003F564F">
        <w:rPr>
          <w:rFonts w:eastAsia="等线" w:hint="eastAsia"/>
        </w:rPr>
        <w:t xml:space="preserve"> TX/RX bandwidth </w:t>
      </w:r>
      <w:r w:rsidR="003F564F">
        <w:rPr>
          <w:rFonts w:eastAsia="等线"/>
        </w:rPr>
        <w:t xml:space="preserve">can be dynamically updated </w:t>
      </w:r>
      <w:r w:rsidR="003F564F">
        <w:rPr>
          <w:rFonts w:eastAsia="等线" w:hint="eastAsia"/>
        </w:rPr>
        <w:t xml:space="preserve">according to needs </w:t>
      </w:r>
      <w:r w:rsidR="003F564F">
        <w:rPr>
          <w:rFonts w:eastAsia="等线"/>
        </w:rPr>
        <w:t>to</w:t>
      </w:r>
      <w:r w:rsidR="003F564F">
        <w:rPr>
          <w:rFonts w:eastAsia="等线" w:hint="eastAsia"/>
        </w:rPr>
        <w:t xml:space="preserve"> reduce unnecessary energy consumption. </w:t>
      </w:r>
      <w:r w:rsidR="003F564F">
        <w:rPr>
          <w:rFonts w:eastAsia="等线"/>
        </w:rPr>
        <w:t xml:space="preserve">At the spatial domain, </w:t>
      </w:r>
      <w:r w:rsidR="008C5586">
        <w:rPr>
          <w:rFonts w:eastAsia="等线" w:hint="eastAsia"/>
        </w:rPr>
        <w:t xml:space="preserve">more and more antenna ports and TRPs are being deployed at BS side </w:t>
      </w:r>
      <w:r w:rsidR="008C5586">
        <w:rPr>
          <w:rFonts w:eastAsia="等线"/>
        </w:rPr>
        <w:t>and d</w:t>
      </w:r>
      <w:r w:rsidR="00EB0A70">
        <w:rPr>
          <w:rFonts w:eastAsia="等线" w:hint="eastAsia"/>
        </w:rPr>
        <w:t>ynamic adaptation/shutdown of antenna ports according to needs can reduce unnecessary energy consumption</w:t>
      </w:r>
      <w:r w:rsidR="008C5586">
        <w:rPr>
          <w:rFonts w:cs="Times"/>
          <w:iCs/>
        </w:rPr>
        <w:t xml:space="preserve">. </w:t>
      </w:r>
    </w:p>
    <w:p w14:paraId="4543E9FB" w14:textId="77777777" w:rsidR="00476233" w:rsidRDefault="00755617" w:rsidP="00F6597A">
      <w:pPr>
        <w:widowControl w:val="0"/>
        <w:rPr>
          <w:rFonts w:cs="Times"/>
          <w:iCs/>
        </w:rPr>
      </w:pPr>
      <w:r>
        <w:rPr>
          <w:rFonts w:cs="Times"/>
          <w:iCs/>
        </w:rPr>
        <w:t xml:space="preserve">Particularly, </w:t>
      </w:r>
      <w:r w:rsidR="00471D85">
        <w:rPr>
          <w:rFonts w:cs="Times"/>
          <w:iCs/>
        </w:rPr>
        <w:t xml:space="preserve">NES was </w:t>
      </w:r>
      <w:r w:rsidR="0006796B">
        <w:rPr>
          <w:rFonts w:cs="Times"/>
          <w:iCs/>
        </w:rPr>
        <w:t>introduced</w:t>
      </w:r>
      <w:r w:rsidR="00471D85">
        <w:rPr>
          <w:rFonts w:cs="Times"/>
          <w:iCs/>
        </w:rPr>
        <w:t xml:space="preserve"> in Rel-18 as a study item and further </w:t>
      </w:r>
      <w:r w:rsidR="0006796B">
        <w:rPr>
          <w:rFonts w:cs="Times"/>
          <w:iCs/>
        </w:rPr>
        <w:t xml:space="preserve">studied as a work item in Rel-18/Rel-19 time frame. </w:t>
      </w:r>
      <w:r w:rsidR="009617F1">
        <w:rPr>
          <w:rFonts w:cs="Times"/>
          <w:iCs/>
        </w:rPr>
        <w:t xml:space="preserve">At the time domain, on-demand transmission of SIB1 </w:t>
      </w:r>
      <w:r w:rsidR="005414AB">
        <w:rPr>
          <w:rFonts w:cs="Times"/>
          <w:iCs/>
        </w:rPr>
        <w:t>through UL WUS and on-demand transmission of</w:t>
      </w:r>
      <w:r w:rsidR="009617F1">
        <w:rPr>
          <w:rFonts w:cs="Times"/>
          <w:iCs/>
        </w:rPr>
        <w:t xml:space="preserve"> SSB, </w:t>
      </w:r>
      <w:r w:rsidR="009617F1">
        <w:rPr>
          <w:rFonts w:cs="Times"/>
          <w:iCs/>
        </w:rPr>
        <w:lastRenderedPageBreak/>
        <w:t>adaptation of common signals such as SSB were specified.</w:t>
      </w:r>
    </w:p>
    <w:p w14:paraId="59740F5C" w14:textId="22D3A054" w:rsidR="00476233" w:rsidRDefault="00476233" w:rsidP="00476233">
      <w:pPr>
        <w:rPr>
          <w:rFonts w:eastAsia="等线"/>
        </w:rPr>
      </w:pPr>
      <w:r>
        <w:rPr>
          <w:rFonts w:eastAsia="等线"/>
        </w:rPr>
        <w:t xml:space="preserve">Due to the limitation of the time frame, </w:t>
      </w:r>
      <w:r w:rsidRPr="006919E4">
        <w:rPr>
          <w:rFonts w:eastAsia="等线"/>
        </w:rPr>
        <w:t xml:space="preserve">R19 has some limitations in terms of application scenarios, </w:t>
      </w:r>
      <w:r w:rsidRPr="006077A7">
        <w:rPr>
          <w:rFonts w:eastAsia="等线"/>
          <w:color w:val="000000"/>
        </w:rPr>
        <w:t>which restrict the extent of its energy-saving benefits</w:t>
      </w:r>
      <w:r w:rsidRPr="006919E4">
        <w:rPr>
          <w:rFonts w:eastAsia="等线"/>
        </w:rPr>
        <w:t>.</w:t>
      </w:r>
      <w:r>
        <w:rPr>
          <w:rFonts w:eastAsia="等线"/>
        </w:rPr>
        <w:t xml:space="preserve"> </w:t>
      </w:r>
      <w:r w:rsidR="000956B9">
        <w:rPr>
          <w:rFonts w:eastAsia="等线"/>
        </w:rPr>
        <w:t>For example f</w:t>
      </w:r>
      <w:r w:rsidR="00CC170E">
        <w:rPr>
          <w:rFonts w:eastAsia="等线"/>
        </w:rPr>
        <w:t xml:space="preserve">or the on-demand SIB1, </w:t>
      </w:r>
      <w:r>
        <w:rPr>
          <w:rFonts w:eastAsia="等线"/>
        </w:rPr>
        <w:t xml:space="preserve">NES cell </w:t>
      </w:r>
      <w:r>
        <w:rPr>
          <w:rFonts w:eastAsia="等线" w:hint="eastAsia"/>
        </w:rPr>
        <w:t>with</w:t>
      </w:r>
      <w:r>
        <w:rPr>
          <w:rFonts w:eastAsia="等线"/>
        </w:rPr>
        <w:t xml:space="preserve"> on-demand triggered SIB1 can only be a capacity cell since </w:t>
      </w:r>
      <w:r w:rsidR="00CC170E">
        <w:rPr>
          <w:rFonts w:eastAsia="等线"/>
        </w:rPr>
        <w:t>the triggering on the on-demand SIB1 still</w:t>
      </w:r>
      <w:r>
        <w:rPr>
          <w:rFonts w:eastAsia="等线" w:hint="eastAsia"/>
        </w:rPr>
        <w:t xml:space="preserve"> requires </w:t>
      </w:r>
      <w:r>
        <w:rPr>
          <w:rFonts w:eastAsia="等线"/>
        </w:rPr>
        <w:t>the assistance from cell A</w:t>
      </w:r>
      <w:r w:rsidR="000956B9">
        <w:rPr>
          <w:rFonts w:eastAsia="等线"/>
        </w:rPr>
        <w:t xml:space="preserve"> and i</w:t>
      </w:r>
      <w:r w:rsidR="00CC170E">
        <w:rPr>
          <w:rFonts w:eastAsia="等线"/>
        </w:rPr>
        <w:t>n addition</w:t>
      </w:r>
      <w:r>
        <w:rPr>
          <w:rFonts w:eastAsia="等线"/>
        </w:rPr>
        <w:t>, SSBs of NES cell are still periodically tra</w:t>
      </w:r>
      <w:r w:rsidRPr="00705613">
        <w:rPr>
          <w:rFonts w:eastAsia="等线"/>
        </w:rPr>
        <w:t xml:space="preserve">nsmitted, </w:t>
      </w:r>
      <w:r>
        <w:rPr>
          <w:rFonts w:eastAsia="等线" w:hint="eastAsia"/>
        </w:rPr>
        <w:t>further</w:t>
      </w:r>
      <w:r w:rsidRPr="00705613">
        <w:rPr>
          <w:rFonts w:eastAsia="等线"/>
        </w:rPr>
        <w:t xml:space="preserve"> limits the </w:t>
      </w:r>
      <w:r>
        <w:rPr>
          <w:rFonts w:eastAsia="等线"/>
        </w:rPr>
        <w:t>NES gain</w:t>
      </w:r>
      <w:r w:rsidRPr="00705613">
        <w:rPr>
          <w:rFonts w:eastAsia="等线"/>
        </w:rPr>
        <w:t>.</w:t>
      </w:r>
      <w:r w:rsidR="000956B9">
        <w:rPr>
          <w:rFonts w:eastAsia="等线"/>
        </w:rPr>
        <w:t xml:space="preserve"> These limitations together with other new solutions will be further addressed in the 6G era. </w:t>
      </w:r>
    </w:p>
    <w:p w14:paraId="2BBA68F2" w14:textId="127757E6" w:rsidR="00003E20" w:rsidRDefault="00003E20" w:rsidP="00476233">
      <w:pPr>
        <w:rPr>
          <w:rFonts w:eastAsia="等线"/>
        </w:rPr>
      </w:pPr>
      <w:r>
        <w:rPr>
          <w:rFonts w:eastAsia="等线"/>
        </w:rPr>
        <w:t xml:space="preserve">In the following sections, we try to provide our initial considerations on the RRM impacts due to various 6G energy efficiency techniques based on RAN1 122 meeting studies. </w:t>
      </w:r>
    </w:p>
    <w:p w14:paraId="3E9A7F09" w14:textId="77777777" w:rsidR="00383303" w:rsidRPr="00E323D0" w:rsidRDefault="00DD690D" w:rsidP="00F12982">
      <w:pPr>
        <w:pStyle w:val="3"/>
        <w:numPr>
          <w:ilvl w:val="0"/>
          <w:numId w:val="0"/>
        </w:numPr>
      </w:pPr>
      <w:r w:rsidRPr="00E323D0">
        <w:t xml:space="preserve">2.1.2 </w:t>
      </w:r>
      <w:r w:rsidR="00383303" w:rsidRPr="00E323D0">
        <w:t>EE techniques at different domain</w:t>
      </w:r>
    </w:p>
    <w:p w14:paraId="5EEADA88" w14:textId="59526CE2" w:rsidR="002A3A3A" w:rsidRDefault="002A3A3A" w:rsidP="002A3A3A">
      <w:pPr>
        <w:adjustRightInd w:val="0"/>
        <w:snapToGrid w:val="0"/>
        <w:spacing w:afterLines="50"/>
        <w:rPr>
          <w:rFonts w:cs="Times"/>
          <w:iCs/>
        </w:rPr>
      </w:pPr>
      <w:r>
        <w:rPr>
          <w:rFonts w:cs="Times"/>
          <w:iCs/>
        </w:rPr>
        <w:t xml:space="preserve">At [3], techniques for 6G EE were summarized. </w:t>
      </w:r>
      <w:r w:rsidR="007639FA">
        <w:rPr>
          <w:rFonts w:cs="Times"/>
          <w:iCs/>
        </w:rPr>
        <w:t>For the UE EE, u</w:t>
      </w:r>
      <w:r>
        <w:rPr>
          <w:rFonts w:cs="Times"/>
          <w:iCs/>
        </w:rPr>
        <w:t>sually</w:t>
      </w:r>
      <w:r w:rsidRPr="004A3249">
        <w:rPr>
          <w:rFonts w:cs="Times" w:hint="eastAsia"/>
          <w:iCs/>
        </w:rPr>
        <w:t>,</w:t>
      </w:r>
      <w:r w:rsidRPr="004A3249">
        <w:rPr>
          <w:rFonts w:cs="Times"/>
          <w:iCs/>
        </w:rPr>
        <w:t xml:space="preserve"> </w:t>
      </w:r>
      <w:r>
        <w:rPr>
          <w:rFonts w:cs="Times"/>
          <w:iCs/>
        </w:rPr>
        <w:t xml:space="preserve">among these techniques, at the connected state, </w:t>
      </w:r>
      <w:r w:rsidRPr="004A3249" w:rsidDel="00AF4C3A">
        <w:rPr>
          <w:rFonts w:cs="Times"/>
          <w:iCs/>
        </w:rPr>
        <w:t>time domain</w:t>
      </w:r>
      <w:r w:rsidRPr="004A3249" w:rsidDel="00AF4C3A">
        <w:rPr>
          <w:rFonts w:cs="Times" w:hint="eastAsia"/>
          <w:iCs/>
        </w:rPr>
        <w:t xml:space="preserve"> </w:t>
      </w:r>
      <w:r w:rsidRPr="004A3249">
        <w:rPr>
          <w:rFonts w:cs="Times"/>
          <w:iCs/>
        </w:rPr>
        <w:t>techniques</w:t>
      </w:r>
      <w:r w:rsidRPr="004A3249">
        <w:rPr>
          <w:rFonts w:cs="Times" w:hint="eastAsia"/>
          <w:iCs/>
        </w:rPr>
        <w:t xml:space="preserve"> </w:t>
      </w:r>
      <w:r>
        <w:rPr>
          <w:rFonts w:cs="Times"/>
          <w:iCs/>
        </w:rPr>
        <w:t xml:space="preserve">could </w:t>
      </w:r>
      <w:r w:rsidRPr="004A3249">
        <w:rPr>
          <w:rFonts w:cs="Times" w:hint="eastAsia"/>
          <w:iCs/>
        </w:rPr>
        <w:t xml:space="preserve">provide </w:t>
      </w:r>
      <w:r w:rsidRPr="004A3249">
        <w:rPr>
          <w:rFonts w:cs="Times"/>
          <w:iCs/>
        </w:rPr>
        <w:t xml:space="preserve">better power saving gain </w:t>
      </w:r>
      <w:r>
        <w:rPr>
          <w:rFonts w:cs="Times"/>
          <w:iCs/>
        </w:rPr>
        <w:t>compared with</w:t>
      </w:r>
      <w:r w:rsidRPr="004A3249">
        <w:rPr>
          <w:rFonts w:cs="Times"/>
          <w:iCs/>
        </w:rPr>
        <w:t xml:space="preserve"> frequency or spatial domain techniques</w:t>
      </w:r>
      <w:r w:rsidRPr="004A3249">
        <w:rPr>
          <w:rFonts w:cs="Times" w:hint="eastAsia"/>
          <w:iCs/>
        </w:rPr>
        <w:t>.</w:t>
      </w:r>
      <w:r>
        <w:rPr>
          <w:rFonts w:cs="Times"/>
          <w:iCs/>
        </w:rPr>
        <w:t xml:space="preserve"> Even when these techniques at different domains are combined, </w:t>
      </w:r>
      <w:r w:rsidR="00B72A0E">
        <w:rPr>
          <w:rFonts w:cs="Times"/>
          <w:iCs/>
        </w:rPr>
        <w:t>the major contributor for the energy efficiency is still time domain techniques. F</w:t>
      </w:r>
      <w:r>
        <w:rPr>
          <w:rFonts w:cs="Times"/>
          <w:iCs/>
        </w:rPr>
        <w:t xml:space="preserve">or example </w:t>
      </w:r>
      <w:r>
        <w:rPr>
          <w:rFonts w:cs="Times" w:hint="eastAsia"/>
          <w:iCs/>
        </w:rPr>
        <w:t xml:space="preserve">when </w:t>
      </w:r>
      <w:r>
        <w:rPr>
          <w:rFonts w:cs="Times"/>
          <w:iCs/>
        </w:rPr>
        <w:t>frequency</w:t>
      </w:r>
      <w:r>
        <w:rPr>
          <w:rFonts w:cs="Times" w:hint="eastAsia"/>
          <w:iCs/>
        </w:rPr>
        <w:t xml:space="preserve"> domain </w:t>
      </w:r>
      <w:r>
        <w:rPr>
          <w:rFonts w:cs="Times"/>
          <w:iCs/>
        </w:rPr>
        <w:t>techniques</w:t>
      </w:r>
      <w:r>
        <w:rPr>
          <w:rFonts w:cs="Times" w:hint="eastAsia"/>
          <w:iCs/>
        </w:rPr>
        <w:t xml:space="preserve"> are used </w:t>
      </w:r>
      <w:r>
        <w:rPr>
          <w:rFonts w:cs="Times"/>
          <w:iCs/>
        </w:rPr>
        <w:t>on top of</w:t>
      </w:r>
      <w:r>
        <w:rPr>
          <w:rFonts w:cs="Times" w:hint="eastAsia"/>
          <w:iCs/>
        </w:rPr>
        <w:t xml:space="preserve"> time </w:t>
      </w:r>
      <w:r>
        <w:rPr>
          <w:rFonts w:cs="Times"/>
          <w:iCs/>
        </w:rPr>
        <w:t>domain</w:t>
      </w:r>
      <w:r>
        <w:rPr>
          <w:rFonts w:cs="Times" w:hint="eastAsia"/>
          <w:iCs/>
        </w:rPr>
        <w:t xml:space="preserve"> </w:t>
      </w:r>
      <w:r>
        <w:rPr>
          <w:rFonts w:cs="Times"/>
          <w:iCs/>
        </w:rPr>
        <w:t>techniques</w:t>
      </w:r>
      <w:r>
        <w:rPr>
          <w:rFonts w:cs="Times" w:hint="eastAsia"/>
          <w:iCs/>
        </w:rPr>
        <w:t xml:space="preserve">, the additional power saving gain by frequency domain </w:t>
      </w:r>
      <w:r>
        <w:rPr>
          <w:rFonts w:cs="Times"/>
          <w:iCs/>
        </w:rPr>
        <w:t>techniques</w:t>
      </w:r>
      <w:r>
        <w:rPr>
          <w:rFonts w:cs="Times" w:hint="eastAsia"/>
          <w:iCs/>
        </w:rPr>
        <w:t xml:space="preserve"> </w:t>
      </w:r>
      <w:r>
        <w:rPr>
          <w:rFonts w:cs="Times"/>
          <w:iCs/>
        </w:rPr>
        <w:t>is</w:t>
      </w:r>
      <w:r>
        <w:rPr>
          <w:rFonts w:cs="Times" w:hint="eastAsia"/>
          <w:iCs/>
        </w:rPr>
        <w:t xml:space="preserve"> less attractive since </w:t>
      </w:r>
      <w:r>
        <w:rPr>
          <w:rFonts w:cs="Times"/>
          <w:iCs/>
        </w:rPr>
        <w:t xml:space="preserve">most of the power saving benefits are achieved by time domain techniques. In addition as mentioned </w:t>
      </w:r>
      <w:r w:rsidR="006F7848">
        <w:rPr>
          <w:rFonts w:cs="Times"/>
          <w:iCs/>
        </w:rPr>
        <w:t>in section 2.1.1</w:t>
      </w:r>
      <w:r>
        <w:rPr>
          <w:rFonts w:cs="Times"/>
          <w:iCs/>
        </w:rPr>
        <w:t>, L</w:t>
      </w:r>
      <w:r w:rsidRPr="002B18C3">
        <w:rPr>
          <w:rFonts w:cs="Times"/>
          <w:iCs/>
        </w:rPr>
        <w:t>P-WUS</w:t>
      </w:r>
      <w:r w:rsidRPr="002B18C3">
        <w:rPr>
          <w:rFonts w:cs="Times" w:hint="eastAsia"/>
          <w:iCs/>
        </w:rPr>
        <w:t>/WUR</w:t>
      </w:r>
      <w:r>
        <w:rPr>
          <w:rFonts w:cs="Times"/>
          <w:iCs/>
        </w:rPr>
        <w:t xml:space="preserve"> based technique provides either a relative higher power saving gain or a good </w:t>
      </w:r>
      <w:proofErr w:type="spellStart"/>
      <w:r>
        <w:rPr>
          <w:rFonts w:cs="Times"/>
          <w:iCs/>
        </w:rPr>
        <w:t>tradeoff</w:t>
      </w:r>
      <w:proofErr w:type="spellEnd"/>
      <w:r>
        <w:rPr>
          <w:rFonts w:cs="Times"/>
          <w:iCs/>
        </w:rPr>
        <w:t xml:space="preserve"> between power saving gain and other performance metrics like latency. </w:t>
      </w:r>
      <w:r w:rsidR="00347EA6">
        <w:rPr>
          <w:rFonts w:cs="Times"/>
          <w:iCs/>
        </w:rPr>
        <w:t>Compared with connected state, f</w:t>
      </w:r>
      <w:r w:rsidR="006F7848">
        <w:rPr>
          <w:rFonts w:cs="Times"/>
          <w:iCs/>
        </w:rPr>
        <w:t>or the UE EE at idle/inactive state,</w:t>
      </w:r>
      <w:r w:rsidR="00347EA6">
        <w:rPr>
          <w:rFonts w:cs="Times"/>
          <w:iCs/>
        </w:rPr>
        <w:t xml:space="preserve"> time domain solutions are even more dominant compared with techniques at other domains. </w:t>
      </w:r>
      <w:r w:rsidR="006F7848">
        <w:rPr>
          <w:rFonts w:cs="Times"/>
          <w:iCs/>
        </w:rPr>
        <w:t xml:space="preserve"> </w:t>
      </w:r>
    </w:p>
    <w:p w14:paraId="79EC8C8E" w14:textId="0B0630AC" w:rsidR="00B74CA5" w:rsidRPr="00AA7783" w:rsidRDefault="00AA7783" w:rsidP="00AA7783">
      <w:pPr>
        <w:pStyle w:val="a3"/>
        <w:numPr>
          <w:ilvl w:val="0"/>
          <w:numId w:val="0"/>
        </w:numPr>
        <w:rPr>
          <w:lang w:eastAsia="ko-KR"/>
        </w:rPr>
      </w:pPr>
      <w:bookmarkStart w:id="5" w:name="_Ref206186348"/>
      <w:bookmarkStart w:id="6" w:name="_Hlk206005108"/>
      <w:bookmarkStart w:id="7" w:name="_Hlk206062618"/>
      <w:r w:rsidRPr="00AA7783">
        <w:rPr>
          <w:lang w:eastAsia="ko-KR"/>
        </w:rPr>
        <w:t xml:space="preserve">For power saving techniques summarized in section 2.1.1 and 2.1.2, it was observed that the </w:t>
      </w:r>
      <w:r w:rsidR="00B74CA5" w:rsidRPr="00AA7783">
        <w:rPr>
          <w:rFonts w:hint="eastAsia"/>
          <w:lang w:eastAsia="ko-KR"/>
        </w:rPr>
        <w:t xml:space="preserve">time </w:t>
      </w:r>
      <w:r w:rsidR="00B74CA5" w:rsidRPr="00AA7783">
        <w:rPr>
          <w:lang w:eastAsia="ko-KR"/>
        </w:rPr>
        <w:t>domain</w:t>
      </w:r>
      <w:r w:rsidR="00B74CA5" w:rsidRPr="00AA7783">
        <w:rPr>
          <w:rFonts w:hint="eastAsia"/>
          <w:lang w:eastAsia="ko-KR"/>
        </w:rPr>
        <w:t xml:space="preserve"> power saving designs </w:t>
      </w:r>
      <w:r w:rsidRPr="00AA7783">
        <w:rPr>
          <w:lang w:eastAsia="ko-KR"/>
        </w:rPr>
        <w:t>could provide better power saving gain</w:t>
      </w:r>
      <w:r w:rsidR="00B74CA5" w:rsidRPr="00AA7783">
        <w:rPr>
          <w:lang w:eastAsia="ko-KR"/>
        </w:rPr>
        <w:t xml:space="preserve">. </w:t>
      </w:r>
      <w:r w:rsidR="00B74CA5" w:rsidRPr="00AA7783">
        <w:rPr>
          <w:rFonts w:hint="eastAsia"/>
          <w:lang w:eastAsia="ko-KR"/>
        </w:rPr>
        <w:t xml:space="preserve">  </w:t>
      </w:r>
    </w:p>
    <w:p w14:paraId="504C1781" w14:textId="11D560A5" w:rsidR="00B74CA5" w:rsidRPr="00643C97" w:rsidRDefault="00B74CA5" w:rsidP="002C695D">
      <w:pPr>
        <w:rPr>
          <w:b/>
          <w:lang w:val="en-US"/>
        </w:rPr>
      </w:pPr>
    </w:p>
    <w:bookmarkEnd w:id="5"/>
    <w:bookmarkEnd w:id="6"/>
    <w:bookmarkEnd w:id="7"/>
    <w:p w14:paraId="1818FED9" w14:textId="217C0240" w:rsidR="000F46F0" w:rsidRPr="00D978F7" w:rsidRDefault="000F46F0" w:rsidP="004B5B5C">
      <w:pPr>
        <w:pStyle w:val="3"/>
        <w:numPr>
          <w:ilvl w:val="0"/>
          <w:numId w:val="0"/>
        </w:numPr>
      </w:pPr>
      <w:r w:rsidRPr="00E323D0">
        <w:t>2.1.</w:t>
      </w:r>
      <w:r w:rsidR="00F32B09" w:rsidRPr="00E323D0">
        <w:t>3</w:t>
      </w:r>
      <w:r w:rsidRPr="00E323D0">
        <w:t xml:space="preserve"> SSB</w:t>
      </w:r>
      <w:r w:rsidR="00A773D9" w:rsidRPr="00E323D0">
        <w:t xml:space="preserve"> </w:t>
      </w:r>
    </w:p>
    <w:p w14:paraId="3B722E88" w14:textId="77777777" w:rsidR="00B74CA5" w:rsidRPr="001D0B3C" w:rsidRDefault="00B74CA5" w:rsidP="00B74CA5">
      <w:pPr>
        <w:widowControl w:val="0"/>
        <w:rPr>
          <w:rFonts w:cs="Times"/>
          <w:iCs/>
        </w:rPr>
      </w:pPr>
      <w:r w:rsidRPr="001D0B3C">
        <w:rPr>
          <w:rFonts w:cs="Times"/>
          <w:iCs/>
        </w:rPr>
        <w:t>The following</w:t>
      </w:r>
      <w:r>
        <w:rPr>
          <w:rFonts w:cs="Times"/>
          <w:iCs/>
        </w:rPr>
        <w:t xml:space="preserve"> 2</w:t>
      </w:r>
      <w:r w:rsidRPr="008E1060">
        <w:rPr>
          <w:rFonts w:cs="Times"/>
          <w:iCs/>
          <w:vertAlign w:val="superscript"/>
        </w:rPr>
        <w:t>nd</w:t>
      </w:r>
      <w:r>
        <w:rPr>
          <w:rFonts w:cs="Times"/>
          <w:iCs/>
        </w:rPr>
        <w:t xml:space="preserve"> round proposal from [3] provides a good summary on possible change for SSB and the possible RRM impact due to SSB change is provide in this section.  </w:t>
      </w:r>
    </w:p>
    <w:p w14:paraId="266FEF39" w14:textId="77777777" w:rsidR="00B74CA5" w:rsidRDefault="00B74CA5" w:rsidP="00B74CA5">
      <w:pPr>
        <w:suppressAutoHyphens/>
        <w:spacing w:after="160" w:line="259" w:lineRule="auto"/>
        <w:jc w:val="left"/>
      </w:pPr>
      <w:r w:rsidRPr="008E1060">
        <w:rPr>
          <w:b/>
          <w:bCs/>
        </w:rPr>
        <w:t xml:space="preserve">FL Proposal </w:t>
      </w:r>
      <w:r w:rsidRPr="008E1060">
        <w:rPr>
          <w:b/>
          <w:bCs/>
        </w:rPr>
        <w:fldChar w:fldCharType="begin"/>
      </w:r>
      <w:r w:rsidRPr="008E1060">
        <w:rPr>
          <w:b/>
          <w:bCs/>
        </w:rPr>
        <w:instrText>STYLEREF 2 \s</w:instrText>
      </w:r>
      <w:r w:rsidRPr="008E1060">
        <w:rPr>
          <w:b/>
          <w:bCs/>
        </w:rPr>
        <w:fldChar w:fldCharType="separate"/>
      </w:r>
      <w:r w:rsidRPr="008E1060">
        <w:rPr>
          <w:b/>
          <w:bCs/>
        </w:rPr>
        <w:t>2.2</w:t>
      </w:r>
      <w:r w:rsidRPr="008E1060">
        <w:rPr>
          <w:b/>
          <w:bCs/>
        </w:rPr>
        <w:fldChar w:fldCharType="end"/>
      </w:r>
      <w:r w:rsidRPr="008E1060">
        <w:rPr>
          <w:b/>
          <w:bCs/>
        </w:rPr>
        <w:noBreakHyphen/>
      </w:r>
      <w:r w:rsidRPr="008E1060">
        <w:rPr>
          <w:b/>
          <w:bCs/>
        </w:rPr>
        <w:fldChar w:fldCharType="begin"/>
      </w:r>
      <w:r w:rsidRPr="008E1060">
        <w:rPr>
          <w:b/>
          <w:bCs/>
        </w:rPr>
        <w:instrText xml:space="preserve"> SEQ FL_Proposal \* ARABIC </w:instrText>
      </w:r>
      <w:r w:rsidRPr="008E1060">
        <w:rPr>
          <w:b/>
          <w:bCs/>
        </w:rPr>
        <w:fldChar w:fldCharType="separate"/>
      </w:r>
      <w:r w:rsidRPr="008E1060">
        <w:rPr>
          <w:b/>
          <w:bCs/>
        </w:rPr>
        <w:t>16</w:t>
      </w:r>
      <w:r w:rsidRPr="008E1060">
        <w:rPr>
          <w:b/>
          <w:bCs/>
        </w:rPr>
        <w:fldChar w:fldCharType="end"/>
      </w:r>
      <w:r w:rsidRPr="008E1060">
        <w:rPr>
          <w:b/>
          <w:bCs/>
        </w:rPr>
        <w:t>:</w:t>
      </w:r>
    </w:p>
    <w:p w14:paraId="2F39330D" w14:textId="77777777" w:rsidR="00B74CA5" w:rsidRPr="002529ED" w:rsidRDefault="00B74CA5" w:rsidP="00B74CA5">
      <w:r w:rsidRPr="002529ED">
        <w:rPr>
          <w:b/>
          <w:bCs/>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40684F4B" w14:textId="77777777" w:rsidR="00B74CA5" w:rsidRPr="002529ED" w:rsidRDefault="00B74CA5" w:rsidP="00161D6D">
      <w:pPr>
        <w:numPr>
          <w:ilvl w:val="0"/>
          <w:numId w:val="45"/>
        </w:numPr>
        <w:suppressAutoHyphens/>
        <w:spacing w:after="160" w:line="259" w:lineRule="auto"/>
        <w:jc w:val="left"/>
      </w:pPr>
      <w:r w:rsidRPr="002529ED">
        <w:rPr>
          <w:b/>
          <w:bCs/>
        </w:rPr>
        <w:t>SS/PBCH types (e.g., always-on, on-demand),</w:t>
      </w:r>
    </w:p>
    <w:p w14:paraId="7CB6B45A" w14:textId="77777777" w:rsidR="00B74CA5" w:rsidRPr="002529ED" w:rsidRDefault="00B74CA5" w:rsidP="00161D6D">
      <w:pPr>
        <w:numPr>
          <w:ilvl w:val="0"/>
          <w:numId w:val="46"/>
        </w:numPr>
        <w:suppressAutoHyphens/>
        <w:spacing w:after="160" w:line="259" w:lineRule="auto"/>
        <w:jc w:val="left"/>
      </w:pPr>
      <w:r w:rsidRPr="002529ED">
        <w:rPr>
          <w:b/>
          <w:bCs/>
        </w:rPr>
        <w:t>SS/PBCH transmission adaptation</w:t>
      </w:r>
    </w:p>
    <w:p w14:paraId="0831E52C" w14:textId="77777777" w:rsidR="00B74CA5" w:rsidRPr="002529ED" w:rsidRDefault="00B74CA5" w:rsidP="00161D6D">
      <w:pPr>
        <w:numPr>
          <w:ilvl w:val="0"/>
          <w:numId w:val="47"/>
        </w:numPr>
        <w:suppressAutoHyphens/>
        <w:spacing w:after="160" w:line="259" w:lineRule="auto"/>
        <w:jc w:val="left"/>
      </w:pPr>
      <w:r w:rsidRPr="002529ED">
        <w:rPr>
          <w:b/>
          <w:bCs/>
        </w:rPr>
        <w:t>SS/PBCH periodicity(</w:t>
      </w:r>
      <w:proofErr w:type="spellStart"/>
      <w:r w:rsidRPr="002529ED">
        <w:rPr>
          <w:b/>
          <w:bCs/>
        </w:rPr>
        <w:t>ies</w:t>
      </w:r>
      <w:proofErr w:type="spellEnd"/>
      <w:r w:rsidRPr="002529ED">
        <w:rPr>
          <w:b/>
          <w:bCs/>
        </w:rPr>
        <w:t>),</w:t>
      </w:r>
    </w:p>
    <w:p w14:paraId="7D3181DA" w14:textId="77777777" w:rsidR="00B74CA5" w:rsidRPr="002529ED" w:rsidRDefault="00B74CA5" w:rsidP="00161D6D">
      <w:pPr>
        <w:numPr>
          <w:ilvl w:val="0"/>
          <w:numId w:val="47"/>
        </w:numPr>
        <w:suppressAutoHyphens/>
        <w:spacing w:after="160" w:line="259" w:lineRule="auto"/>
        <w:jc w:val="left"/>
      </w:pPr>
      <w:r w:rsidRPr="002529ED">
        <w:rPr>
          <w:b/>
          <w:bCs/>
        </w:rPr>
        <w:t>Synch raster search complexity,</w:t>
      </w:r>
    </w:p>
    <w:p w14:paraId="6F4F833A" w14:textId="77777777" w:rsidR="00B74CA5" w:rsidRPr="002529ED" w:rsidRDefault="00B74CA5" w:rsidP="00161D6D">
      <w:pPr>
        <w:numPr>
          <w:ilvl w:val="0"/>
          <w:numId w:val="47"/>
        </w:numPr>
        <w:suppressAutoHyphens/>
        <w:spacing w:after="160" w:line="259" w:lineRule="auto"/>
        <w:jc w:val="left"/>
      </w:pPr>
      <w:r w:rsidRPr="002529ED">
        <w:rPr>
          <w:b/>
          <w:bCs/>
        </w:rPr>
        <w:t>SS/PBCH detection performance (incl. #RBs, #symbols, beamforming),</w:t>
      </w:r>
    </w:p>
    <w:p w14:paraId="586A2BCC" w14:textId="77777777" w:rsidR="00B74CA5" w:rsidRPr="002529ED" w:rsidRDefault="00B74CA5" w:rsidP="00161D6D">
      <w:pPr>
        <w:numPr>
          <w:ilvl w:val="0"/>
          <w:numId w:val="47"/>
        </w:numPr>
        <w:suppressAutoHyphens/>
        <w:spacing w:after="160" w:line="259" w:lineRule="auto"/>
        <w:jc w:val="left"/>
      </w:pPr>
      <w:r w:rsidRPr="002529ED">
        <w:rPr>
          <w:b/>
          <w:bCs/>
        </w:rPr>
        <w:t>Other mechanisms are not precluded</w:t>
      </w:r>
      <w:r>
        <w:rPr>
          <w:b/>
          <w:bCs/>
        </w:rPr>
        <w:t>,</w:t>
      </w:r>
    </w:p>
    <w:p w14:paraId="7C1F2851" w14:textId="77777777" w:rsidR="00B74CA5" w:rsidRDefault="00B74CA5" w:rsidP="00B74CA5">
      <w:pPr>
        <w:rPr>
          <w:b/>
          <w:bCs/>
        </w:rPr>
      </w:pPr>
      <w:r w:rsidRPr="002529ED">
        <w:rPr>
          <w:rFonts w:hint="eastAsia"/>
          <w:b/>
          <w:bCs/>
        </w:rPr>
        <w:t xml:space="preserve">for at least </w:t>
      </w:r>
      <w:r w:rsidRPr="002529ED">
        <w:rPr>
          <w:b/>
          <w:bCs/>
        </w:rPr>
        <w:t>initial access, RRM measurement procedure.</w:t>
      </w:r>
    </w:p>
    <w:p w14:paraId="706E28F9" w14:textId="48A1DD6C" w:rsidR="00943EF8" w:rsidRDefault="00943EF8" w:rsidP="00B078A3">
      <w:pPr>
        <w:pStyle w:val="40"/>
        <w:rPr>
          <w:rFonts w:cs="Times"/>
          <w:iCs/>
        </w:rPr>
      </w:pPr>
      <w:r w:rsidRPr="00CD2BC8">
        <w:rPr>
          <w:rStyle w:val="h4Char1"/>
        </w:rPr>
        <w:t>2.1.</w:t>
      </w:r>
      <w:r>
        <w:rPr>
          <w:rStyle w:val="h4Char1"/>
        </w:rPr>
        <w:t>3</w:t>
      </w:r>
      <w:r w:rsidRPr="00CD2BC8">
        <w:rPr>
          <w:rStyle w:val="h4Char1"/>
        </w:rPr>
        <w:t>.</w:t>
      </w:r>
      <w:r w:rsidR="003913AC">
        <w:rPr>
          <w:rStyle w:val="h4Char1"/>
        </w:rPr>
        <w:t>1</w:t>
      </w:r>
      <w:r w:rsidRPr="00CD2BC8">
        <w:rPr>
          <w:rStyle w:val="h4Char1"/>
        </w:rPr>
        <w:t xml:space="preserve"> </w:t>
      </w:r>
      <w:r>
        <w:rPr>
          <w:rStyle w:val="h4Char1"/>
        </w:rPr>
        <w:t xml:space="preserve">SSB </w:t>
      </w:r>
      <w:r w:rsidR="005C16B5">
        <w:rPr>
          <w:rStyle w:val="h4Char1"/>
        </w:rPr>
        <w:t xml:space="preserve">default </w:t>
      </w:r>
      <w:r>
        <w:rPr>
          <w:rStyle w:val="h4Char1"/>
        </w:rPr>
        <w:t>periodicity</w:t>
      </w:r>
      <w:r w:rsidR="00B74CA5">
        <w:rPr>
          <w:rStyle w:val="h4Char1"/>
        </w:rPr>
        <w:t xml:space="preserve"> extension</w:t>
      </w:r>
    </w:p>
    <w:p w14:paraId="13E69216" w14:textId="111706F2" w:rsidR="001D0B3C" w:rsidRDefault="008E1060" w:rsidP="00B74CA5">
      <w:pPr>
        <w:widowControl w:val="0"/>
        <w:rPr>
          <w:b/>
          <w:bCs/>
        </w:rPr>
      </w:pPr>
      <w:r>
        <w:rPr>
          <w:rFonts w:cs="Times"/>
          <w:iCs/>
        </w:rPr>
        <w:t xml:space="preserve">The SSB periodicity, which is likely to be further extended in 6G for both the network and UE energy efficiency purpose, was discussed in various topics such as 6G energy efficiency, initial access etc. </w:t>
      </w:r>
    </w:p>
    <w:p w14:paraId="64F86C75" w14:textId="53710FC7" w:rsidR="00B81B79" w:rsidRDefault="00CF61B7" w:rsidP="001D0B3C">
      <w:r w:rsidRPr="00CF61B7">
        <w:t>For</w:t>
      </w:r>
      <w:r>
        <w:t xml:space="preserve"> the idle/inactive state UE measurement requirement for mobility purpose, the requirement for serving cell and neighbour cell measurement are based on I-</w:t>
      </w:r>
      <w:r>
        <w:rPr>
          <w:rFonts w:hint="eastAsia"/>
        </w:rPr>
        <w:t>DRX</w:t>
      </w:r>
      <w:r w:rsidR="00D123A6">
        <w:t xml:space="preserve"> with the value from 320ms to 2.56s</w:t>
      </w:r>
      <w:r w:rsidR="00E220EA">
        <w:t xml:space="preserve"> as the example</w:t>
      </w:r>
      <w:r w:rsidR="00B23EC8">
        <w:t xml:space="preserve"> for intra-frequency neighbour cell measurement </w:t>
      </w:r>
      <w:r w:rsidR="00E220EA">
        <w:t>illustrated</w:t>
      </w:r>
      <w:r w:rsidR="00B23EC8">
        <w:t xml:space="preserve"> below.</w:t>
      </w:r>
      <w:r w:rsidR="00D123A6">
        <w:t xml:space="preserve"> The SSB periodicity</w:t>
      </w:r>
      <w:r w:rsidR="005A3196">
        <w:t xml:space="preserve"> for 6G deployment</w:t>
      </w:r>
      <w:r w:rsidR="00D123A6">
        <w:t xml:space="preserve"> could be 160ms or other value</w:t>
      </w:r>
      <w:r w:rsidR="005A3196">
        <w:t xml:space="preserve"> between 20ms to 160ms. With the assumption that the SSB periodicity is less than or equal to 320ms, the idle state RRM measurement requirement will not be impacted. </w:t>
      </w:r>
      <w:r w:rsidR="00D123A6">
        <w:t xml:space="preserve">  </w:t>
      </w:r>
    </w:p>
    <w:p w14:paraId="07BF4275" w14:textId="77777777" w:rsidR="00B23EC8" w:rsidRPr="00A215B8" w:rsidRDefault="00B23EC8" w:rsidP="00B23EC8">
      <w:pPr>
        <w:pStyle w:val="TH"/>
      </w:pPr>
      <w:r w:rsidRPr="00A215B8">
        <w:lastRenderedPageBreak/>
        <w:t xml:space="preserve">Table 4.2.2.3-1: </w:t>
      </w:r>
      <w:proofErr w:type="spellStart"/>
      <w:r w:rsidRPr="00A215B8">
        <w:t>T</w:t>
      </w:r>
      <w:r w:rsidRPr="00A215B8">
        <w:rPr>
          <w:vertAlign w:val="subscript"/>
        </w:rPr>
        <w:t>detect,NR_Intra</w:t>
      </w:r>
      <w:proofErr w:type="spellEnd"/>
      <w:r w:rsidRPr="00A215B8">
        <w:rPr>
          <w:vertAlign w:val="subscript"/>
        </w:rPr>
        <w:t>,</w:t>
      </w:r>
      <w:r w:rsidRPr="00A215B8">
        <w:t xml:space="preserve"> </w:t>
      </w:r>
      <w:proofErr w:type="spellStart"/>
      <w:r w:rsidRPr="00A215B8">
        <w:t>T</w:t>
      </w:r>
      <w:r w:rsidRPr="00A215B8">
        <w:rPr>
          <w:vertAlign w:val="subscript"/>
        </w:rPr>
        <w:t>measure,NR_Intra</w:t>
      </w:r>
      <w:proofErr w:type="spellEnd"/>
      <w:r w:rsidRPr="00A215B8">
        <w:t xml:space="preserve"> and </w:t>
      </w:r>
      <w:proofErr w:type="spellStart"/>
      <w:r w:rsidRPr="00A215B8">
        <w:t>T</w:t>
      </w:r>
      <w:r w:rsidRPr="00A215B8">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7"/>
        <w:gridCol w:w="478"/>
        <w:gridCol w:w="1310"/>
        <w:gridCol w:w="1439"/>
        <w:gridCol w:w="2319"/>
        <w:gridCol w:w="1633"/>
        <w:gridCol w:w="1774"/>
      </w:tblGrid>
      <w:tr w:rsidR="00B23EC8" w:rsidRPr="00A215B8" w14:paraId="098A7B6E" w14:textId="77777777" w:rsidTr="00B23EC8">
        <w:trPr>
          <w:cantSplit/>
          <w:jc w:val="center"/>
        </w:trPr>
        <w:tc>
          <w:tcPr>
            <w:tcW w:w="352" w:type="pct"/>
            <w:tcBorders>
              <w:top w:val="single" w:sz="4" w:space="0" w:color="auto"/>
              <w:left w:val="single" w:sz="4" w:space="0" w:color="auto"/>
              <w:bottom w:val="nil"/>
              <w:right w:val="single" w:sz="4" w:space="0" w:color="auto"/>
            </w:tcBorders>
            <w:hideMark/>
          </w:tcPr>
          <w:p w14:paraId="4F652CFD" w14:textId="77777777" w:rsidR="00B23EC8" w:rsidRPr="00A215B8" w:rsidRDefault="00B23EC8" w:rsidP="00B23EC8">
            <w:pPr>
              <w:pStyle w:val="TAH"/>
            </w:pPr>
            <w:r w:rsidRPr="00A215B8">
              <w:t>DRX cycle length [s]</w:t>
            </w:r>
          </w:p>
        </w:tc>
        <w:tc>
          <w:tcPr>
            <w:tcW w:w="1675" w:type="pct"/>
            <w:gridSpan w:val="3"/>
            <w:tcBorders>
              <w:top w:val="single" w:sz="4" w:space="0" w:color="auto"/>
              <w:left w:val="single" w:sz="4" w:space="0" w:color="auto"/>
              <w:bottom w:val="single" w:sz="4" w:space="0" w:color="auto"/>
              <w:right w:val="single" w:sz="4" w:space="0" w:color="auto"/>
            </w:tcBorders>
            <w:hideMark/>
          </w:tcPr>
          <w:p w14:paraId="777BBF5F" w14:textId="77777777" w:rsidR="00B23EC8" w:rsidRPr="00A215B8" w:rsidRDefault="00B23EC8" w:rsidP="00B23EC8">
            <w:pPr>
              <w:pStyle w:val="TAH"/>
            </w:pPr>
            <w:r w:rsidRPr="00A215B8">
              <w:t>Scaling Factor (N1)</w:t>
            </w:r>
          </w:p>
        </w:tc>
        <w:tc>
          <w:tcPr>
            <w:tcW w:w="1204" w:type="pct"/>
            <w:tcBorders>
              <w:top w:val="single" w:sz="4" w:space="0" w:color="auto"/>
              <w:left w:val="single" w:sz="4" w:space="0" w:color="auto"/>
              <w:bottom w:val="nil"/>
              <w:right w:val="single" w:sz="4" w:space="0" w:color="auto"/>
            </w:tcBorders>
            <w:hideMark/>
          </w:tcPr>
          <w:p w14:paraId="61699B11" w14:textId="77777777" w:rsidR="00B23EC8" w:rsidRPr="00A215B8" w:rsidRDefault="00B23EC8" w:rsidP="00B23EC8">
            <w:pPr>
              <w:pStyle w:val="TAH"/>
            </w:pPr>
            <w:proofErr w:type="spellStart"/>
            <w:r w:rsidRPr="00A215B8">
              <w:t>T</w:t>
            </w:r>
            <w:r w:rsidRPr="00A215B8">
              <w:rPr>
                <w:vertAlign w:val="subscript"/>
              </w:rPr>
              <w:t>detect,NR_Intra</w:t>
            </w:r>
            <w:proofErr w:type="spellEnd"/>
            <w:r w:rsidRPr="00A215B8">
              <w:t xml:space="preserve"> [s] (number of DRX cycles)</w:t>
            </w:r>
          </w:p>
        </w:tc>
        <w:tc>
          <w:tcPr>
            <w:tcW w:w="848" w:type="pct"/>
            <w:tcBorders>
              <w:top w:val="single" w:sz="4" w:space="0" w:color="auto"/>
              <w:left w:val="single" w:sz="4" w:space="0" w:color="auto"/>
              <w:bottom w:val="nil"/>
              <w:right w:val="single" w:sz="4" w:space="0" w:color="auto"/>
            </w:tcBorders>
            <w:hideMark/>
          </w:tcPr>
          <w:p w14:paraId="2B6EC93F" w14:textId="77777777" w:rsidR="00B23EC8" w:rsidRPr="00A215B8" w:rsidRDefault="00B23EC8" w:rsidP="00B23EC8">
            <w:pPr>
              <w:pStyle w:val="TAH"/>
            </w:pPr>
            <w:proofErr w:type="spellStart"/>
            <w:r w:rsidRPr="00A215B8">
              <w:t>T</w:t>
            </w:r>
            <w:r w:rsidRPr="00A215B8">
              <w:rPr>
                <w:vertAlign w:val="subscript"/>
              </w:rPr>
              <w:t>measure,NR_Intra</w:t>
            </w:r>
            <w:proofErr w:type="spellEnd"/>
            <w:r w:rsidRPr="00A215B8">
              <w:t xml:space="preserve"> [s] (number of DRX cycles)</w:t>
            </w:r>
          </w:p>
        </w:tc>
        <w:tc>
          <w:tcPr>
            <w:tcW w:w="922" w:type="pct"/>
            <w:tcBorders>
              <w:top w:val="single" w:sz="4" w:space="0" w:color="auto"/>
              <w:left w:val="single" w:sz="4" w:space="0" w:color="auto"/>
              <w:bottom w:val="nil"/>
              <w:right w:val="single" w:sz="4" w:space="0" w:color="auto"/>
            </w:tcBorders>
            <w:hideMark/>
          </w:tcPr>
          <w:p w14:paraId="542B4935" w14:textId="77777777" w:rsidR="00B23EC8" w:rsidRPr="00A215B8" w:rsidRDefault="00B23EC8" w:rsidP="00B23EC8">
            <w:pPr>
              <w:pStyle w:val="TAH"/>
              <w:rPr>
                <w:vertAlign w:val="subscript"/>
              </w:rPr>
            </w:pPr>
            <w:proofErr w:type="spellStart"/>
            <w:r w:rsidRPr="00A215B8">
              <w:t>T</w:t>
            </w:r>
            <w:r w:rsidRPr="00A215B8">
              <w:rPr>
                <w:vertAlign w:val="subscript"/>
              </w:rPr>
              <w:t>evaluate,NR_</w:t>
            </w:r>
            <w:r w:rsidRPr="00A215B8">
              <w:rPr>
                <w:rFonts w:cs="v4.2.0"/>
                <w:vertAlign w:val="subscript"/>
              </w:rPr>
              <w:t>Intra</w:t>
            </w:r>
            <w:proofErr w:type="spellEnd"/>
          </w:p>
          <w:p w14:paraId="1BA44F7F" w14:textId="77777777" w:rsidR="00B23EC8" w:rsidRPr="00A215B8" w:rsidRDefault="00B23EC8" w:rsidP="00B23EC8">
            <w:pPr>
              <w:pStyle w:val="TAH"/>
            </w:pPr>
            <w:r w:rsidRPr="00A215B8">
              <w:t>[s] (number of DRX cycles)</w:t>
            </w:r>
          </w:p>
        </w:tc>
      </w:tr>
      <w:tr w:rsidR="00B23EC8" w:rsidRPr="00A215B8" w14:paraId="79114C97" w14:textId="77777777" w:rsidTr="00B23EC8">
        <w:trPr>
          <w:cantSplit/>
          <w:jc w:val="center"/>
        </w:trPr>
        <w:tc>
          <w:tcPr>
            <w:tcW w:w="352" w:type="pct"/>
            <w:tcBorders>
              <w:top w:val="nil"/>
              <w:left w:val="single" w:sz="4" w:space="0" w:color="auto"/>
              <w:bottom w:val="single" w:sz="4" w:space="0" w:color="auto"/>
              <w:right w:val="single" w:sz="4" w:space="0" w:color="auto"/>
            </w:tcBorders>
            <w:vAlign w:val="center"/>
            <w:hideMark/>
          </w:tcPr>
          <w:p w14:paraId="20ADD898" w14:textId="77777777" w:rsidR="00B23EC8" w:rsidRPr="00A215B8" w:rsidRDefault="00B23EC8" w:rsidP="00B23EC8">
            <w:pPr>
              <w:pStyle w:val="TAH"/>
            </w:pPr>
          </w:p>
        </w:tc>
        <w:tc>
          <w:tcPr>
            <w:tcW w:w="248" w:type="pct"/>
            <w:tcBorders>
              <w:top w:val="single" w:sz="4" w:space="0" w:color="auto"/>
              <w:left w:val="single" w:sz="4" w:space="0" w:color="auto"/>
              <w:bottom w:val="single" w:sz="4" w:space="0" w:color="auto"/>
              <w:right w:val="single" w:sz="4" w:space="0" w:color="auto"/>
            </w:tcBorders>
            <w:hideMark/>
          </w:tcPr>
          <w:p w14:paraId="485B0A72" w14:textId="77777777" w:rsidR="00B23EC8" w:rsidRPr="00A215B8" w:rsidRDefault="00B23EC8" w:rsidP="00B23EC8">
            <w:pPr>
              <w:pStyle w:val="TAH"/>
            </w:pPr>
            <w:r w:rsidRPr="00A215B8">
              <w:t>FR1</w:t>
            </w:r>
          </w:p>
        </w:tc>
        <w:tc>
          <w:tcPr>
            <w:tcW w:w="680" w:type="pct"/>
            <w:tcBorders>
              <w:top w:val="single" w:sz="4" w:space="0" w:color="auto"/>
              <w:left w:val="single" w:sz="4" w:space="0" w:color="auto"/>
              <w:bottom w:val="single" w:sz="4" w:space="0" w:color="auto"/>
              <w:right w:val="single" w:sz="4" w:space="0" w:color="auto"/>
            </w:tcBorders>
            <w:hideMark/>
          </w:tcPr>
          <w:p w14:paraId="67AC9F56" w14:textId="77777777" w:rsidR="00B23EC8" w:rsidRPr="00A215B8" w:rsidRDefault="00B23EC8" w:rsidP="00B23EC8">
            <w:pPr>
              <w:pStyle w:val="TAH"/>
              <w:rPr>
                <w:vertAlign w:val="superscript"/>
              </w:rPr>
            </w:pPr>
            <w:r w:rsidRPr="00A215B8">
              <w:t>FR2-1</w:t>
            </w:r>
            <w:r w:rsidRPr="00A215B8">
              <w:rPr>
                <w:vertAlign w:val="superscript"/>
              </w:rPr>
              <w:t>Note1</w:t>
            </w:r>
          </w:p>
        </w:tc>
        <w:tc>
          <w:tcPr>
            <w:tcW w:w="747" w:type="pct"/>
            <w:tcBorders>
              <w:top w:val="single" w:sz="4" w:space="0" w:color="auto"/>
              <w:left w:val="single" w:sz="4" w:space="0" w:color="auto"/>
              <w:bottom w:val="single" w:sz="4" w:space="0" w:color="auto"/>
              <w:right w:val="single" w:sz="4" w:space="0" w:color="auto"/>
            </w:tcBorders>
          </w:tcPr>
          <w:p w14:paraId="6469A3F8" w14:textId="77777777" w:rsidR="00B23EC8" w:rsidRPr="00A215B8" w:rsidRDefault="00B23EC8" w:rsidP="00B23EC8">
            <w:pPr>
              <w:pStyle w:val="TAH"/>
              <w:rPr>
                <w:vertAlign w:val="superscript"/>
              </w:rPr>
            </w:pPr>
            <w:r w:rsidRPr="00A215B8">
              <w:t>FR2-2</w:t>
            </w:r>
            <w:r w:rsidRPr="00A215B8">
              <w:rPr>
                <w:vertAlign w:val="superscript"/>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43C4595B" w14:textId="77777777" w:rsidR="00B23EC8" w:rsidRPr="00A215B8" w:rsidRDefault="00B23EC8" w:rsidP="00B23EC8">
            <w:pPr>
              <w:pStyle w:val="TAH"/>
            </w:pPr>
          </w:p>
        </w:tc>
        <w:tc>
          <w:tcPr>
            <w:tcW w:w="848" w:type="pct"/>
            <w:tcBorders>
              <w:top w:val="nil"/>
              <w:left w:val="single" w:sz="4" w:space="0" w:color="auto"/>
              <w:bottom w:val="single" w:sz="4" w:space="0" w:color="auto"/>
              <w:right w:val="single" w:sz="4" w:space="0" w:color="auto"/>
            </w:tcBorders>
            <w:vAlign w:val="center"/>
            <w:hideMark/>
          </w:tcPr>
          <w:p w14:paraId="5EA4BFFD" w14:textId="77777777" w:rsidR="00B23EC8" w:rsidRPr="00A215B8" w:rsidRDefault="00B23EC8" w:rsidP="00B23EC8">
            <w:pPr>
              <w:pStyle w:val="TAH"/>
            </w:pPr>
          </w:p>
        </w:tc>
        <w:tc>
          <w:tcPr>
            <w:tcW w:w="922" w:type="pct"/>
            <w:tcBorders>
              <w:top w:val="nil"/>
              <w:left w:val="single" w:sz="4" w:space="0" w:color="auto"/>
              <w:bottom w:val="single" w:sz="4" w:space="0" w:color="auto"/>
              <w:right w:val="single" w:sz="4" w:space="0" w:color="auto"/>
            </w:tcBorders>
            <w:vAlign w:val="center"/>
            <w:hideMark/>
          </w:tcPr>
          <w:p w14:paraId="71663522" w14:textId="77777777" w:rsidR="00B23EC8" w:rsidRPr="00A215B8" w:rsidRDefault="00B23EC8" w:rsidP="00B23EC8">
            <w:pPr>
              <w:pStyle w:val="TAH"/>
            </w:pPr>
          </w:p>
        </w:tc>
      </w:tr>
      <w:tr w:rsidR="00B23EC8" w:rsidRPr="00A215B8" w14:paraId="244EB5B5" w14:textId="77777777" w:rsidTr="00B23EC8">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27B424C8" w14:textId="77777777" w:rsidR="00B23EC8" w:rsidRPr="00A215B8" w:rsidRDefault="00B23EC8" w:rsidP="00B23EC8">
            <w:pPr>
              <w:pStyle w:val="TAC"/>
            </w:pPr>
            <w:r w:rsidRPr="00A215B8">
              <w:t>0.32</w:t>
            </w:r>
          </w:p>
        </w:tc>
        <w:tc>
          <w:tcPr>
            <w:tcW w:w="248" w:type="pct"/>
            <w:tcBorders>
              <w:top w:val="single" w:sz="4" w:space="0" w:color="auto"/>
              <w:left w:val="single" w:sz="4" w:space="0" w:color="auto"/>
              <w:bottom w:val="nil"/>
              <w:right w:val="single" w:sz="4" w:space="0" w:color="auto"/>
            </w:tcBorders>
            <w:vAlign w:val="center"/>
            <w:hideMark/>
          </w:tcPr>
          <w:p w14:paraId="44F3E419" w14:textId="77777777" w:rsidR="00B23EC8" w:rsidRPr="00A215B8" w:rsidRDefault="00B23EC8" w:rsidP="00B23EC8">
            <w:pPr>
              <w:pStyle w:val="TAC"/>
            </w:pPr>
            <w:r w:rsidRPr="00A215B8">
              <w:t>1</w:t>
            </w:r>
          </w:p>
        </w:tc>
        <w:tc>
          <w:tcPr>
            <w:tcW w:w="680" w:type="pct"/>
            <w:tcBorders>
              <w:top w:val="single" w:sz="4" w:space="0" w:color="auto"/>
              <w:left w:val="single" w:sz="4" w:space="0" w:color="auto"/>
              <w:bottom w:val="single" w:sz="4" w:space="0" w:color="auto"/>
              <w:right w:val="single" w:sz="4" w:space="0" w:color="auto"/>
            </w:tcBorders>
            <w:hideMark/>
          </w:tcPr>
          <w:p w14:paraId="5B826BF2" w14:textId="77777777" w:rsidR="00B23EC8" w:rsidRPr="00A215B8" w:rsidRDefault="00B23EC8" w:rsidP="00B23EC8">
            <w:pPr>
              <w:pStyle w:val="TAC"/>
            </w:pPr>
            <w:r w:rsidRPr="00A215B8">
              <w:t>8</w:t>
            </w:r>
          </w:p>
        </w:tc>
        <w:tc>
          <w:tcPr>
            <w:tcW w:w="747" w:type="pct"/>
            <w:tcBorders>
              <w:top w:val="single" w:sz="4" w:space="0" w:color="auto"/>
              <w:left w:val="single" w:sz="4" w:space="0" w:color="auto"/>
              <w:bottom w:val="single" w:sz="4" w:space="0" w:color="auto"/>
              <w:right w:val="single" w:sz="4" w:space="0" w:color="auto"/>
            </w:tcBorders>
          </w:tcPr>
          <w:p w14:paraId="35740D17" w14:textId="77777777" w:rsidR="00B23EC8" w:rsidRPr="00A215B8" w:rsidRDefault="00B23EC8" w:rsidP="00B23EC8">
            <w:pPr>
              <w:pStyle w:val="TAC"/>
              <w:rPr>
                <w:szCs w:val="18"/>
              </w:rPr>
            </w:pPr>
            <w:r w:rsidRPr="00A215B8">
              <w:rPr>
                <w:szCs w:val="18"/>
              </w:rPr>
              <w:t>12</w:t>
            </w:r>
          </w:p>
        </w:tc>
        <w:tc>
          <w:tcPr>
            <w:tcW w:w="1204" w:type="pct"/>
            <w:tcBorders>
              <w:top w:val="single" w:sz="4" w:space="0" w:color="auto"/>
              <w:left w:val="single" w:sz="4" w:space="0" w:color="auto"/>
              <w:bottom w:val="single" w:sz="4" w:space="0" w:color="auto"/>
              <w:right w:val="single" w:sz="4" w:space="0" w:color="auto"/>
            </w:tcBorders>
            <w:hideMark/>
          </w:tcPr>
          <w:p w14:paraId="4026ED98" w14:textId="77777777" w:rsidR="00B23EC8" w:rsidRPr="00A215B8" w:rsidRDefault="00B23EC8" w:rsidP="00B23EC8">
            <w:pPr>
              <w:pStyle w:val="TAC"/>
            </w:pPr>
            <w:r w:rsidRPr="00A215B8">
              <w:t>11.52 x N1 x M2 (36 x N1 x M2)</w:t>
            </w:r>
          </w:p>
        </w:tc>
        <w:tc>
          <w:tcPr>
            <w:tcW w:w="848" w:type="pct"/>
            <w:tcBorders>
              <w:top w:val="single" w:sz="4" w:space="0" w:color="auto"/>
              <w:left w:val="single" w:sz="4" w:space="0" w:color="auto"/>
              <w:bottom w:val="single" w:sz="4" w:space="0" w:color="auto"/>
              <w:right w:val="single" w:sz="4" w:space="0" w:color="auto"/>
            </w:tcBorders>
            <w:hideMark/>
          </w:tcPr>
          <w:p w14:paraId="3075A993" w14:textId="77777777" w:rsidR="00B23EC8" w:rsidRPr="00A215B8" w:rsidRDefault="00B23EC8" w:rsidP="00B23EC8">
            <w:pPr>
              <w:pStyle w:val="TAC"/>
            </w:pPr>
            <w:r w:rsidRPr="00A215B8">
              <w:t>1.28 x N1 x M2</w:t>
            </w:r>
            <w:r w:rsidRPr="00A215B8">
              <w:rPr>
                <w:snapToGrid w:val="0"/>
              </w:rPr>
              <w:t xml:space="preserve"> </w:t>
            </w:r>
            <w:r w:rsidRPr="00A215B8">
              <w:t>(4 x N1 x M2)</w:t>
            </w:r>
          </w:p>
        </w:tc>
        <w:tc>
          <w:tcPr>
            <w:tcW w:w="922" w:type="pct"/>
            <w:tcBorders>
              <w:top w:val="single" w:sz="4" w:space="0" w:color="auto"/>
              <w:left w:val="single" w:sz="4" w:space="0" w:color="auto"/>
              <w:bottom w:val="single" w:sz="4" w:space="0" w:color="auto"/>
              <w:right w:val="single" w:sz="4" w:space="0" w:color="auto"/>
            </w:tcBorders>
            <w:hideMark/>
          </w:tcPr>
          <w:p w14:paraId="2CF73F93" w14:textId="77777777" w:rsidR="00B23EC8" w:rsidRPr="00A215B8" w:rsidRDefault="00B23EC8" w:rsidP="00B23EC8">
            <w:pPr>
              <w:pStyle w:val="TAC"/>
            </w:pPr>
            <w:r w:rsidRPr="00A215B8">
              <w:t>5.12 x N1 x M2</w:t>
            </w:r>
            <w:r w:rsidRPr="00A215B8">
              <w:rPr>
                <w:snapToGrid w:val="0"/>
              </w:rPr>
              <w:t xml:space="preserve"> </w:t>
            </w:r>
            <w:r w:rsidRPr="00A215B8">
              <w:t>(16 x N1 x M2)</w:t>
            </w:r>
          </w:p>
        </w:tc>
      </w:tr>
      <w:tr w:rsidR="00B23EC8" w:rsidRPr="00A215B8" w14:paraId="46B6B48C" w14:textId="77777777" w:rsidTr="00B23EC8">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7A9DA948" w14:textId="77777777" w:rsidR="00B23EC8" w:rsidRPr="00A215B8" w:rsidRDefault="00B23EC8" w:rsidP="00B23EC8">
            <w:pPr>
              <w:pStyle w:val="TAC"/>
            </w:pPr>
            <w:r w:rsidRPr="00A215B8">
              <w:t>0.64</w:t>
            </w:r>
          </w:p>
        </w:tc>
        <w:tc>
          <w:tcPr>
            <w:tcW w:w="248" w:type="pct"/>
            <w:tcBorders>
              <w:top w:val="nil"/>
              <w:left w:val="single" w:sz="4" w:space="0" w:color="auto"/>
              <w:bottom w:val="nil"/>
              <w:right w:val="single" w:sz="4" w:space="0" w:color="auto"/>
            </w:tcBorders>
            <w:vAlign w:val="center"/>
            <w:hideMark/>
          </w:tcPr>
          <w:p w14:paraId="0D7428C5" w14:textId="77777777" w:rsidR="00B23EC8" w:rsidRPr="00A215B8" w:rsidRDefault="00B23EC8" w:rsidP="00B23EC8">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3C4CB98D" w14:textId="77777777" w:rsidR="00B23EC8" w:rsidRPr="00A215B8" w:rsidRDefault="00B23EC8" w:rsidP="00B23EC8">
            <w:pPr>
              <w:pStyle w:val="TAC"/>
            </w:pPr>
            <w:r w:rsidRPr="00A215B8">
              <w:t>5</w:t>
            </w:r>
          </w:p>
        </w:tc>
        <w:tc>
          <w:tcPr>
            <w:tcW w:w="747" w:type="pct"/>
            <w:tcBorders>
              <w:top w:val="single" w:sz="4" w:space="0" w:color="auto"/>
              <w:left w:val="single" w:sz="4" w:space="0" w:color="auto"/>
              <w:bottom w:val="single" w:sz="4" w:space="0" w:color="auto"/>
              <w:right w:val="single" w:sz="4" w:space="0" w:color="auto"/>
            </w:tcBorders>
          </w:tcPr>
          <w:p w14:paraId="66772199" w14:textId="77777777" w:rsidR="00B23EC8" w:rsidRPr="00A215B8" w:rsidRDefault="00B23EC8" w:rsidP="00B23EC8">
            <w:pPr>
              <w:pStyle w:val="TAC"/>
              <w:rPr>
                <w:szCs w:val="18"/>
              </w:rPr>
            </w:pPr>
            <w:r w:rsidRPr="00A215B8">
              <w:rPr>
                <w:szCs w:val="18"/>
              </w:rPr>
              <w:t>8</w:t>
            </w:r>
          </w:p>
        </w:tc>
        <w:tc>
          <w:tcPr>
            <w:tcW w:w="1204" w:type="pct"/>
            <w:tcBorders>
              <w:top w:val="single" w:sz="4" w:space="0" w:color="auto"/>
              <w:left w:val="single" w:sz="4" w:space="0" w:color="auto"/>
              <w:bottom w:val="single" w:sz="4" w:space="0" w:color="auto"/>
              <w:right w:val="single" w:sz="4" w:space="0" w:color="auto"/>
            </w:tcBorders>
            <w:hideMark/>
          </w:tcPr>
          <w:p w14:paraId="0350E073" w14:textId="77777777" w:rsidR="00B23EC8" w:rsidRPr="00A215B8" w:rsidRDefault="00B23EC8" w:rsidP="00B23EC8">
            <w:pPr>
              <w:pStyle w:val="TAC"/>
            </w:pPr>
            <w:r w:rsidRPr="00A215B8">
              <w:t>17.92 x N1 (28 x N1)</w:t>
            </w:r>
          </w:p>
        </w:tc>
        <w:tc>
          <w:tcPr>
            <w:tcW w:w="848" w:type="pct"/>
            <w:tcBorders>
              <w:top w:val="single" w:sz="4" w:space="0" w:color="auto"/>
              <w:left w:val="single" w:sz="4" w:space="0" w:color="auto"/>
              <w:bottom w:val="single" w:sz="4" w:space="0" w:color="auto"/>
              <w:right w:val="single" w:sz="4" w:space="0" w:color="auto"/>
            </w:tcBorders>
            <w:hideMark/>
          </w:tcPr>
          <w:p w14:paraId="50BF448A" w14:textId="77777777" w:rsidR="00B23EC8" w:rsidRPr="00A215B8" w:rsidRDefault="00B23EC8" w:rsidP="00B23EC8">
            <w:pPr>
              <w:pStyle w:val="TAC"/>
            </w:pPr>
            <w:r w:rsidRPr="00A215B8">
              <w:t>1.28 x N1 (2 x N1)</w:t>
            </w:r>
          </w:p>
        </w:tc>
        <w:tc>
          <w:tcPr>
            <w:tcW w:w="922" w:type="pct"/>
            <w:tcBorders>
              <w:top w:val="single" w:sz="4" w:space="0" w:color="auto"/>
              <w:left w:val="single" w:sz="4" w:space="0" w:color="auto"/>
              <w:bottom w:val="single" w:sz="4" w:space="0" w:color="auto"/>
              <w:right w:val="single" w:sz="4" w:space="0" w:color="auto"/>
            </w:tcBorders>
            <w:hideMark/>
          </w:tcPr>
          <w:p w14:paraId="54B534C8" w14:textId="77777777" w:rsidR="00B23EC8" w:rsidRPr="00A215B8" w:rsidRDefault="00B23EC8" w:rsidP="00B23EC8">
            <w:pPr>
              <w:pStyle w:val="TAC"/>
            </w:pPr>
            <w:r w:rsidRPr="00A215B8">
              <w:t>5.12 x N1 (8 x N1)</w:t>
            </w:r>
          </w:p>
        </w:tc>
      </w:tr>
      <w:tr w:rsidR="00B23EC8" w:rsidRPr="00A215B8" w14:paraId="6DF2ABC1" w14:textId="77777777" w:rsidTr="00B23EC8">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6A393B2B" w14:textId="77777777" w:rsidR="00B23EC8" w:rsidRPr="00A215B8" w:rsidRDefault="00B23EC8" w:rsidP="00B23EC8">
            <w:pPr>
              <w:pStyle w:val="TAC"/>
            </w:pPr>
            <w:r w:rsidRPr="00A215B8">
              <w:t>1.28</w:t>
            </w:r>
          </w:p>
        </w:tc>
        <w:tc>
          <w:tcPr>
            <w:tcW w:w="248" w:type="pct"/>
            <w:tcBorders>
              <w:top w:val="nil"/>
              <w:left w:val="single" w:sz="4" w:space="0" w:color="auto"/>
              <w:bottom w:val="nil"/>
              <w:right w:val="single" w:sz="4" w:space="0" w:color="auto"/>
            </w:tcBorders>
            <w:vAlign w:val="center"/>
            <w:hideMark/>
          </w:tcPr>
          <w:p w14:paraId="309FD86F" w14:textId="77777777" w:rsidR="00B23EC8" w:rsidRPr="00A215B8" w:rsidRDefault="00B23EC8" w:rsidP="00B23EC8">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7F3EDECE" w14:textId="77777777" w:rsidR="00B23EC8" w:rsidRPr="00A215B8" w:rsidRDefault="00B23EC8" w:rsidP="00B23EC8">
            <w:pPr>
              <w:pStyle w:val="TAC"/>
            </w:pPr>
            <w:r w:rsidRPr="00A215B8">
              <w:t>4</w:t>
            </w:r>
          </w:p>
        </w:tc>
        <w:tc>
          <w:tcPr>
            <w:tcW w:w="747" w:type="pct"/>
            <w:tcBorders>
              <w:top w:val="single" w:sz="4" w:space="0" w:color="auto"/>
              <w:left w:val="single" w:sz="4" w:space="0" w:color="auto"/>
              <w:bottom w:val="single" w:sz="4" w:space="0" w:color="auto"/>
              <w:right w:val="single" w:sz="4" w:space="0" w:color="auto"/>
            </w:tcBorders>
          </w:tcPr>
          <w:p w14:paraId="29F685CA" w14:textId="77777777" w:rsidR="00B23EC8" w:rsidRPr="00A215B8" w:rsidRDefault="00B23EC8" w:rsidP="00B23EC8">
            <w:pPr>
              <w:pStyle w:val="TAC"/>
              <w:rPr>
                <w:szCs w:val="18"/>
              </w:rPr>
            </w:pPr>
            <w:r w:rsidRPr="00A215B8">
              <w:rPr>
                <w:szCs w:val="18"/>
              </w:rPr>
              <w:t>6</w:t>
            </w:r>
          </w:p>
        </w:tc>
        <w:tc>
          <w:tcPr>
            <w:tcW w:w="1204" w:type="pct"/>
            <w:tcBorders>
              <w:top w:val="single" w:sz="4" w:space="0" w:color="auto"/>
              <w:left w:val="single" w:sz="4" w:space="0" w:color="auto"/>
              <w:bottom w:val="single" w:sz="4" w:space="0" w:color="auto"/>
              <w:right w:val="single" w:sz="4" w:space="0" w:color="auto"/>
            </w:tcBorders>
            <w:hideMark/>
          </w:tcPr>
          <w:p w14:paraId="71776115" w14:textId="77777777" w:rsidR="00B23EC8" w:rsidRPr="00A215B8" w:rsidRDefault="00B23EC8" w:rsidP="00B23EC8">
            <w:pPr>
              <w:pStyle w:val="TAC"/>
            </w:pPr>
            <w:r w:rsidRPr="00A215B8">
              <w:t>32 x N1 (25 x N1)</w:t>
            </w:r>
          </w:p>
        </w:tc>
        <w:tc>
          <w:tcPr>
            <w:tcW w:w="848" w:type="pct"/>
            <w:tcBorders>
              <w:top w:val="single" w:sz="4" w:space="0" w:color="auto"/>
              <w:left w:val="single" w:sz="4" w:space="0" w:color="auto"/>
              <w:bottom w:val="single" w:sz="4" w:space="0" w:color="auto"/>
              <w:right w:val="single" w:sz="4" w:space="0" w:color="auto"/>
            </w:tcBorders>
            <w:hideMark/>
          </w:tcPr>
          <w:p w14:paraId="0BD46682" w14:textId="77777777" w:rsidR="00B23EC8" w:rsidRPr="00A215B8" w:rsidRDefault="00B23EC8" w:rsidP="00B23EC8">
            <w:pPr>
              <w:pStyle w:val="TAC"/>
            </w:pPr>
            <w:r w:rsidRPr="00A215B8">
              <w:t>1.28 x N1 (1 x N1)</w:t>
            </w:r>
          </w:p>
        </w:tc>
        <w:tc>
          <w:tcPr>
            <w:tcW w:w="922" w:type="pct"/>
            <w:tcBorders>
              <w:top w:val="single" w:sz="4" w:space="0" w:color="auto"/>
              <w:left w:val="single" w:sz="4" w:space="0" w:color="auto"/>
              <w:bottom w:val="single" w:sz="4" w:space="0" w:color="auto"/>
              <w:right w:val="single" w:sz="4" w:space="0" w:color="auto"/>
            </w:tcBorders>
            <w:hideMark/>
          </w:tcPr>
          <w:p w14:paraId="6E6D30B6" w14:textId="77777777" w:rsidR="00B23EC8" w:rsidRPr="00A215B8" w:rsidRDefault="00B23EC8" w:rsidP="00B23EC8">
            <w:pPr>
              <w:pStyle w:val="TAC"/>
            </w:pPr>
            <w:r w:rsidRPr="00A215B8">
              <w:t>6.4 x N1 (5 x N1)</w:t>
            </w:r>
          </w:p>
        </w:tc>
      </w:tr>
      <w:tr w:rsidR="00B23EC8" w:rsidRPr="00A215B8" w14:paraId="541026A6" w14:textId="77777777" w:rsidTr="00B23EC8">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11B3EBD9" w14:textId="77777777" w:rsidR="00B23EC8" w:rsidRPr="00A215B8" w:rsidRDefault="00B23EC8" w:rsidP="00B23EC8">
            <w:pPr>
              <w:pStyle w:val="TAC"/>
            </w:pPr>
            <w:r w:rsidRPr="00A215B8">
              <w:t>2.56</w:t>
            </w:r>
          </w:p>
        </w:tc>
        <w:tc>
          <w:tcPr>
            <w:tcW w:w="248" w:type="pct"/>
            <w:tcBorders>
              <w:top w:val="nil"/>
              <w:left w:val="single" w:sz="4" w:space="0" w:color="auto"/>
              <w:bottom w:val="single" w:sz="4" w:space="0" w:color="auto"/>
              <w:right w:val="single" w:sz="4" w:space="0" w:color="auto"/>
            </w:tcBorders>
            <w:vAlign w:val="center"/>
            <w:hideMark/>
          </w:tcPr>
          <w:p w14:paraId="3E6BAA7D" w14:textId="77777777" w:rsidR="00B23EC8" w:rsidRPr="00A215B8" w:rsidRDefault="00B23EC8" w:rsidP="00B23EC8">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43786244" w14:textId="77777777" w:rsidR="00B23EC8" w:rsidRPr="00A215B8" w:rsidRDefault="00B23EC8" w:rsidP="00B23EC8">
            <w:pPr>
              <w:pStyle w:val="TAC"/>
            </w:pPr>
            <w:r w:rsidRPr="00A215B8">
              <w:t>3</w:t>
            </w:r>
          </w:p>
        </w:tc>
        <w:tc>
          <w:tcPr>
            <w:tcW w:w="747" w:type="pct"/>
            <w:tcBorders>
              <w:top w:val="single" w:sz="4" w:space="0" w:color="auto"/>
              <w:left w:val="single" w:sz="4" w:space="0" w:color="auto"/>
              <w:bottom w:val="single" w:sz="4" w:space="0" w:color="auto"/>
              <w:right w:val="single" w:sz="4" w:space="0" w:color="auto"/>
            </w:tcBorders>
          </w:tcPr>
          <w:p w14:paraId="7C5E90E8" w14:textId="77777777" w:rsidR="00B23EC8" w:rsidRPr="00A215B8" w:rsidRDefault="00B23EC8" w:rsidP="00B23EC8">
            <w:pPr>
              <w:pStyle w:val="TAC"/>
              <w:rPr>
                <w:szCs w:val="18"/>
              </w:rPr>
            </w:pPr>
            <w:r w:rsidRPr="00A215B8">
              <w:rPr>
                <w:szCs w:val="18"/>
              </w:rPr>
              <w:t>5</w:t>
            </w:r>
          </w:p>
        </w:tc>
        <w:tc>
          <w:tcPr>
            <w:tcW w:w="1204" w:type="pct"/>
            <w:tcBorders>
              <w:top w:val="single" w:sz="4" w:space="0" w:color="auto"/>
              <w:left w:val="single" w:sz="4" w:space="0" w:color="auto"/>
              <w:bottom w:val="single" w:sz="4" w:space="0" w:color="auto"/>
              <w:right w:val="single" w:sz="4" w:space="0" w:color="auto"/>
            </w:tcBorders>
            <w:hideMark/>
          </w:tcPr>
          <w:p w14:paraId="52EA1C0D" w14:textId="77777777" w:rsidR="00B23EC8" w:rsidRPr="00A215B8" w:rsidRDefault="00B23EC8" w:rsidP="00B23EC8">
            <w:pPr>
              <w:pStyle w:val="TAC"/>
            </w:pPr>
            <w:r w:rsidRPr="00A215B8">
              <w:t>58.88 x N1 (23 x N1)</w:t>
            </w:r>
          </w:p>
        </w:tc>
        <w:tc>
          <w:tcPr>
            <w:tcW w:w="848" w:type="pct"/>
            <w:tcBorders>
              <w:top w:val="single" w:sz="4" w:space="0" w:color="auto"/>
              <w:left w:val="single" w:sz="4" w:space="0" w:color="auto"/>
              <w:bottom w:val="single" w:sz="4" w:space="0" w:color="auto"/>
              <w:right w:val="single" w:sz="4" w:space="0" w:color="auto"/>
            </w:tcBorders>
            <w:hideMark/>
          </w:tcPr>
          <w:p w14:paraId="7A42FDA7" w14:textId="77777777" w:rsidR="00B23EC8" w:rsidRPr="00A215B8" w:rsidRDefault="00B23EC8" w:rsidP="00B23EC8">
            <w:pPr>
              <w:pStyle w:val="TAC"/>
            </w:pPr>
            <w:r w:rsidRPr="00A215B8">
              <w:t>2.56 x N1 (1 x N1)</w:t>
            </w:r>
          </w:p>
        </w:tc>
        <w:tc>
          <w:tcPr>
            <w:tcW w:w="922" w:type="pct"/>
            <w:tcBorders>
              <w:top w:val="single" w:sz="4" w:space="0" w:color="auto"/>
              <w:left w:val="single" w:sz="4" w:space="0" w:color="auto"/>
              <w:bottom w:val="single" w:sz="4" w:space="0" w:color="auto"/>
              <w:right w:val="single" w:sz="4" w:space="0" w:color="auto"/>
            </w:tcBorders>
            <w:hideMark/>
          </w:tcPr>
          <w:p w14:paraId="7709F530" w14:textId="77777777" w:rsidR="00B23EC8" w:rsidRPr="00A215B8" w:rsidRDefault="00B23EC8" w:rsidP="00B23EC8">
            <w:pPr>
              <w:pStyle w:val="TAC"/>
            </w:pPr>
            <w:r w:rsidRPr="00A215B8">
              <w:t>7.68 x N1 (3 x N1)</w:t>
            </w:r>
          </w:p>
        </w:tc>
      </w:tr>
      <w:tr w:rsidR="00B23EC8" w:rsidRPr="00A215B8" w14:paraId="2B3357C1" w14:textId="77777777" w:rsidTr="00B23EC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A7A405" w14:textId="77777777" w:rsidR="00B23EC8" w:rsidRPr="00A215B8" w:rsidRDefault="00B23EC8" w:rsidP="00B23EC8">
            <w:pPr>
              <w:pStyle w:val="TAN"/>
            </w:pPr>
            <w:r w:rsidRPr="00A215B8">
              <w:rPr>
                <w:snapToGrid w:val="0"/>
              </w:rPr>
              <w:t>NOTE 1</w:t>
            </w:r>
            <w:r w:rsidRPr="00A215B8">
              <w:t>:</w:t>
            </w:r>
            <w:r w:rsidRPr="00A215B8">
              <w:tab/>
              <w:t>Applies for UE supporting FR2-1 power class 2&amp;3&amp;4. For UE supporting FR2-1 power class 1 or 5, N1 = 8 for all DRX cycle length.</w:t>
            </w:r>
          </w:p>
          <w:p w14:paraId="5C4C1501" w14:textId="77777777" w:rsidR="00B23EC8" w:rsidRPr="00A215B8" w:rsidRDefault="00B23EC8" w:rsidP="00B23EC8">
            <w:pPr>
              <w:pStyle w:val="TAN"/>
              <w:rPr>
                <w:snapToGrid w:val="0"/>
              </w:rPr>
            </w:pPr>
            <w:r w:rsidRPr="00A215B8">
              <w:t>NOTE 2:</w:t>
            </w:r>
            <w:r w:rsidRPr="00A215B8">
              <w:tab/>
              <w:t>Applies for UE supporting FR2-2 power class 2&amp;3. For UE supporting FR2-2 power class 1, N1 = 12 for all DRX cycle length.</w:t>
            </w:r>
          </w:p>
          <w:p w14:paraId="6DCEA240" w14:textId="77777777" w:rsidR="00B23EC8" w:rsidRPr="00A215B8" w:rsidRDefault="00B23EC8" w:rsidP="00B23EC8">
            <w:pPr>
              <w:pStyle w:val="TAN"/>
            </w:pPr>
            <w:r w:rsidRPr="00A215B8">
              <w:rPr>
                <w:snapToGrid w:val="0"/>
              </w:rPr>
              <w:t>NOTE 3:</w:t>
            </w:r>
            <w:r w:rsidRPr="00A215B8">
              <w:tab/>
            </w:r>
            <w:r w:rsidRPr="00A215B8">
              <w:rPr>
                <w:snapToGrid w:val="0"/>
              </w:rPr>
              <w:t>M2 = 1.5 if SMTC periodicity</w:t>
            </w:r>
            <w:r w:rsidRPr="00A215B8">
              <w:t xml:space="preserve"> </w:t>
            </w:r>
            <w:r w:rsidRPr="00A215B8">
              <w:rPr>
                <w:snapToGrid w:val="0"/>
              </w:rPr>
              <w:t xml:space="preserve">of measured intra-frequency cell &gt; 20 </w:t>
            </w:r>
            <w:proofErr w:type="spellStart"/>
            <w:r w:rsidRPr="00A215B8">
              <w:rPr>
                <w:snapToGrid w:val="0"/>
              </w:rPr>
              <w:t>ms</w:t>
            </w:r>
            <w:proofErr w:type="spellEnd"/>
            <w:r w:rsidRPr="00A215B8">
              <w:rPr>
                <w:snapToGrid w:val="0"/>
              </w:rPr>
              <w:t>; otherwise M2=1.</w:t>
            </w:r>
            <w:r w:rsidRPr="00A215B8">
              <w:t xml:space="preserve"> </w:t>
            </w:r>
            <w:r w:rsidRPr="00A215B8">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215B8">
              <w:rPr>
                <w:snapToGrid w:val="0"/>
              </w:rPr>
              <w:t>T</w:t>
            </w:r>
            <w:r w:rsidRPr="00A215B8">
              <w:rPr>
                <w:snapToGrid w:val="0"/>
                <w:vertAlign w:val="subscript"/>
              </w:rPr>
              <w:t>detect</w:t>
            </w:r>
            <w:proofErr w:type="spellEnd"/>
            <w:r w:rsidRPr="00A215B8">
              <w:rPr>
                <w:snapToGrid w:val="0"/>
                <w:vertAlign w:val="subscript"/>
              </w:rPr>
              <w:t xml:space="preserve">, </w:t>
            </w:r>
            <w:proofErr w:type="spellStart"/>
            <w:r w:rsidRPr="00A215B8">
              <w:rPr>
                <w:snapToGrid w:val="0"/>
                <w:vertAlign w:val="subscript"/>
              </w:rPr>
              <w:t>NR_intra</w:t>
            </w:r>
            <w:proofErr w:type="spellEnd"/>
            <w:r w:rsidRPr="00A215B8">
              <w:rPr>
                <w:snapToGrid w:val="0"/>
                <w:vertAlign w:val="subscript"/>
              </w:rPr>
              <w:t xml:space="preserve"> </w:t>
            </w:r>
            <w:r w:rsidRPr="00A215B8">
              <w:rPr>
                <w:snapToGrid w:val="0"/>
              </w:rPr>
              <w:t>is expected.</w:t>
            </w:r>
          </w:p>
        </w:tc>
      </w:tr>
    </w:tbl>
    <w:p w14:paraId="23E13BB9" w14:textId="77777777" w:rsidR="006552C7" w:rsidRDefault="006552C7" w:rsidP="00CF61B7">
      <w:pPr>
        <w:widowControl w:val="0"/>
      </w:pPr>
    </w:p>
    <w:p w14:paraId="79CCC038" w14:textId="608C8AFD" w:rsidR="00FD1EA1" w:rsidRDefault="00B23EC8" w:rsidP="00CF61B7">
      <w:pPr>
        <w:widowControl w:val="0"/>
      </w:pPr>
      <w:r w:rsidRPr="00B23EC8">
        <w:t xml:space="preserve">For </w:t>
      </w:r>
      <w:r>
        <w:t xml:space="preserve">the connected state requirement, </w:t>
      </w:r>
      <w:r w:rsidR="00FD1EA1">
        <w:t xml:space="preserve">in 5G cell identification with/without SSB index acquisition are defined. The cell identification </w:t>
      </w:r>
      <w:r w:rsidR="006D077A">
        <w:t>is</w:t>
      </w:r>
      <w:r w:rsidR="00FD1EA1">
        <w:t xml:space="preserve"> further composed of: </w:t>
      </w:r>
    </w:p>
    <w:p w14:paraId="44A632C7" w14:textId="7DD50C4C" w:rsidR="00FD1EA1" w:rsidRDefault="00FD1EA1" w:rsidP="00161D6D">
      <w:pPr>
        <w:pStyle w:val="B10"/>
        <w:numPr>
          <w:ilvl w:val="0"/>
          <w:numId w:val="34"/>
        </w:numPr>
      </w:pPr>
      <w:r>
        <w:t>Sync signal detection time;</w:t>
      </w:r>
    </w:p>
    <w:p w14:paraId="62568D68" w14:textId="5FE23AC1" w:rsidR="00FD1EA1" w:rsidRDefault="00894BEF" w:rsidP="00161D6D">
      <w:pPr>
        <w:pStyle w:val="B10"/>
        <w:numPr>
          <w:ilvl w:val="0"/>
          <w:numId w:val="34"/>
        </w:numPr>
      </w:pPr>
      <w:r>
        <w:rPr>
          <w:rFonts w:eastAsia="Malgun Gothic"/>
          <w:lang w:eastAsia="en-GB"/>
        </w:rPr>
        <w:t>M</w:t>
      </w:r>
      <w:r w:rsidR="00FD1EA1" w:rsidRPr="00E16287">
        <w:rPr>
          <w:rFonts w:eastAsia="Malgun Gothic"/>
          <w:lang w:eastAsia="en-GB"/>
        </w:rPr>
        <w:t>easurement period of SSB based measurement</w:t>
      </w:r>
    </w:p>
    <w:p w14:paraId="623D4F1C" w14:textId="43D631BB" w:rsidR="00FD1EA1" w:rsidRPr="00B34784" w:rsidRDefault="00894BEF" w:rsidP="00161D6D">
      <w:pPr>
        <w:pStyle w:val="B10"/>
        <w:numPr>
          <w:ilvl w:val="0"/>
          <w:numId w:val="34"/>
        </w:numPr>
      </w:pPr>
      <w:r>
        <w:t>T</w:t>
      </w:r>
      <w:r w:rsidR="00FD1EA1" w:rsidRPr="00B34784">
        <w:t xml:space="preserve">ime period used to acquire the index of the SSB being measured </w:t>
      </w:r>
    </w:p>
    <w:p w14:paraId="3E4F7B69" w14:textId="1AEAACEB" w:rsidR="00B81B79" w:rsidRDefault="00562F16" w:rsidP="00CF61B7">
      <w:pPr>
        <w:widowControl w:val="0"/>
      </w:pPr>
      <w:r>
        <w:t xml:space="preserve">Whether the cell identification requirements follow the same structure/have the same components should be studied once there are more RAN1 conclusions since there are many factor will impact the cell identification requirement, such as SSB signal structure, SSB repetition, OD-SSB etc. </w:t>
      </w:r>
      <w:r>
        <w:rPr>
          <w:rFonts w:hint="eastAsia"/>
        </w:rPr>
        <w:t>Curre</w:t>
      </w:r>
      <w:r>
        <w:t>ntly, the cell identification requirement and corresponding components are impacted by the follow factors:</w:t>
      </w:r>
    </w:p>
    <w:p w14:paraId="37F87D07" w14:textId="5D6328D9" w:rsidR="00562F16" w:rsidRDefault="00562F16" w:rsidP="00161D6D">
      <w:pPr>
        <w:pStyle w:val="a3"/>
        <w:widowControl w:val="0"/>
        <w:numPr>
          <w:ilvl w:val="0"/>
          <w:numId w:val="48"/>
        </w:numPr>
      </w:pPr>
      <w:r>
        <w:t>SMTC period</w:t>
      </w:r>
    </w:p>
    <w:p w14:paraId="4022F5A8" w14:textId="4EC2A3A2" w:rsidR="00562F16" w:rsidRDefault="00562F16" w:rsidP="00161D6D">
      <w:pPr>
        <w:pStyle w:val="a3"/>
        <w:widowControl w:val="0"/>
        <w:numPr>
          <w:ilvl w:val="0"/>
          <w:numId w:val="48"/>
        </w:numPr>
      </w:pPr>
      <w:r>
        <w:t>DRX cycle</w:t>
      </w:r>
    </w:p>
    <w:p w14:paraId="1C0C6D1F" w14:textId="092D3627" w:rsidR="00562F16" w:rsidRDefault="00562F16" w:rsidP="00161D6D">
      <w:pPr>
        <w:pStyle w:val="a3"/>
        <w:widowControl w:val="0"/>
        <w:numPr>
          <w:ilvl w:val="0"/>
          <w:numId w:val="48"/>
        </w:numPr>
      </w:pPr>
      <w:r>
        <w:t>MGRP if gap is used</w:t>
      </w:r>
    </w:p>
    <w:p w14:paraId="26831D35" w14:textId="1AF33252" w:rsidR="00562F16" w:rsidRDefault="00562F16" w:rsidP="00161D6D">
      <w:pPr>
        <w:pStyle w:val="a3"/>
        <w:widowControl w:val="0"/>
        <w:numPr>
          <w:ilvl w:val="0"/>
          <w:numId w:val="48"/>
        </w:numPr>
      </w:pPr>
      <w:r>
        <w:t>various scaling factors due to collision or limitation of searchers</w:t>
      </w:r>
    </w:p>
    <w:p w14:paraId="7EDE2FCE" w14:textId="5794F64B" w:rsidR="00153496" w:rsidRDefault="00153496" w:rsidP="00153496">
      <w:pPr>
        <w:widowControl w:val="0"/>
      </w:pPr>
      <w:r>
        <w:t xml:space="preserve">Focus only on the SSB periodicity extension, the new SSB periodicity will be reflected in the SMTC period. </w:t>
      </w:r>
      <w:r w:rsidR="00446926">
        <w:t>If the max function max(factor x, y, z)</w:t>
      </w:r>
      <w:r w:rsidR="002C5830">
        <w:t xml:space="preserve"> in requirements, as the example illustrated below,</w:t>
      </w:r>
      <w:r w:rsidR="00446926">
        <w:t xml:space="preserve"> is still used in the cell identification and other requirements, the impact of the SSB periodicity is easily to be handled. </w:t>
      </w:r>
    </w:p>
    <w:p w14:paraId="5204D022" w14:textId="77777777" w:rsidR="009C1AD6" w:rsidRPr="00B34784" w:rsidRDefault="009C1AD6" w:rsidP="009C1AD6">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C1AD6" w:rsidRPr="00B34784" w14:paraId="2D227252" w14:textId="77777777" w:rsidTr="005560FB">
        <w:trPr>
          <w:jc w:val="center"/>
        </w:trPr>
        <w:tc>
          <w:tcPr>
            <w:tcW w:w="2122" w:type="dxa"/>
            <w:shd w:val="clear" w:color="auto" w:fill="auto"/>
          </w:tcPr>
          <w:p w14:paraId="1DB18A6F" w14:textId="77777777" w:rsidR="009C1AD6" w:rsidRPr="00B34784" w:rsidRDefault="009C1AD6" w:rsidP="005560FB">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F18953F" w14:textId="77777777" w:rsidR="009C1AD6" w:rsidRPr="00B34784" w:rsidRDefault="009C1AD6" w:rsidP="005560FB">
            <w:pPr>
              <w:pStyle w:val="TAH"/>
            </w:pPr>
            <w:r w:rsidRPr="00B34784">
              <w:t>T</w:t>
            </w:r>
            <w:r w:rsidRPr="00B34784">
              <w:rPr>
                <w:vertAlign w:val="subscript"/>
              </w:rPr>
              <w:t>PSS/</w:t>
            </w:r>
            <w:proofErr w:type="spellStart"/>
            <w:r w:rsidRPr="00B34784">
              <w:rPr>
                <w:vertAlign w:val="subscript"/>
              </w:rPr>
              <w:t>SSS_sync_inter</w:t>
            </w:r>
            <w:proofErr w:type="spellEnd"/>
          </w:p>
        </w:tc>
      </w:tr>
      <w:tr w:rsidR="009C1AD6" w:rsidRPr="00B34784" w14:paraId="408C3814" w14:textId="77777777" w:rsidTr="005560FB">
        <w:trPr>
          <w:jc w:val="center"/>
        </w:trPr>
        <w:tc>
          <w:tcPr>
            <w:tcW w:w="2122" w:type="dxa"/>
            <w:shd w:val="clear" w:color="auto" w:fill="auto"/>
          </w:tcPr>
          <w:p w14:paraId="1D8884DD" w14:textId="77777777" w:rsidR="009C1AD6" w:rsidRPr="00B34784" w:rsidRDefault="009C1AD6" w:rsidP="005560FB">
            <w:pPr>
              <w:pStyle w:val="TAC"/>
            </w:pPr>
            <w:r w:rsidRPr="00B34784">
              <w:t>No</w:t>
            </w:r>
            <w:r>
              <w:t xml:space="preserve"> </w:t>
            </w:r>
            <w:r w:rsidRPr="00B34784">
              <w:t>DRX</w:t>
            </w:r>
          </w:p>
        </w:tc>
        <w:tc>
          <w:tcPr>
            <w:tcW w:w="7119" w:type="dxa"/>
            <w:shd w:val="clear" w:color="auto" w:fill="auto"/>
          </w:tcPr>
          <w:p w14:paraId="195DDA4B" w14:textId="77777777" w:rsidR="009C1AD6" w:rsidRPr="00B34784" w:rsidRDefault="009C1AD6" w:rsidP="005560FB">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9C1AD6" w:rsidRPr="00B34784" w14:paraId="0A7ABB01" w14:textId="77777777" w:rsidTr="005560FB">
        <w:trPr>
          <w:jc w:val="center"/>
        </w:trPr>
        <w:tc>
          <w:tcPr>
            <w:tcW w:w="2122" w:type="dxa"/>
            <w:shd w:val="clear" w:color="auto" w:fill="auto"/>
          </w:tcPr>
          <w:p w14:paraId="5E502005" w14:textId="77777777" w:rsidR="009C1AD6" w:rsidRPr="00B34784" w:rsidRDefault="009C1AD6" w:rsidP="005560FB">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2E947F8" w14:textId="77777777" w:rsidR="009C1AD6" w:rsidRPr="00B34784" w:rsidRDefault="009C1AD6" w:rsidP="005560FB">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9C1AD6" w:rsidRPr="00B34784" w14:paraId="51EFA855" w14:textId="77777777" w:rsidTr="005560FB">
        <w:trPr>
          <w:jc w:val="center"/>
        </w:trPr>
        <w:tc>
          <w:tcPr>
            <w:tcW w:w="2122" w:type="dxa"/>
            <w:shd w:val="clear" w:color="auto" w:fill="auto"/>
          </w:tcPr>
          <w:p w14:paraId="2164DAE6" w14:textId="77777777" w:rsidR="009C1AD6" w:rsidRPr="00B34784" w:rsidRDefault="009C1AD6" w:rsidP="005560FB">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352E729C" w14:textId="77777777" w:rsidR="009C1AD6" w:rsidRPr="00B34784" w:rsidRDefault="009C1AD6" w:rsidP="005560FB">
            <w:pPr>
              <w:pStyle w:val="TAC"/>
              <w:rPr>
                <w:b/>
              </w:rPr>
            </w:pP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DRX</w:t>
            </w:r>
            <w:r>
              <w:t xml:space="preserve"> </w:t>
            </w:r>
            <w:r w:rsidRPr="00B34784">
              <w:t>cycle</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9C1AD6" w:rsidRPr="00B34784" w14:paraId="5C153A77" w14:textId="77777777" w:rsidTr="005560FB">
        <w:trPr>
          <w:jc w:val="center"/>
        </w:trPr>
        <w:tc>
          <w:tcPr>
            <w:tcW w:w="9241" w:type="dxa"/>
            <w:gridSpan w:val="2"/>
            <w:shd w:val="clear" w:color="auto" w:fill="auto"/>
          </w:tcPr>
          <w:p w14:paraId="7219A0AA" w14:textId="77777777" w:rsidR="009C1AD6" w:rsidRPr="00B34784" w:rsidRDefault="009C1AD6" w:rsidP="005560FB">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358727" w14:textId="77777777" w:rsidR="009C1AD6" w:rsidRPr="00B34784" w:rsidRDefault="009C1AD6" w:rsidP="005560FB">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C8EC481" w14:textId="77777777" w:rsidR="009C1AD6" w:rsidRPr="00B34784" w:rsidRDefault="009C1AD6" w:rsidP="005560FB">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MGRP</w:t>
            </w:r>
            <w:r>
              <w:t xml:space="preserve"> </w:t>
            </w:r>
            <w:r w:rsidRPr="00B34784">
              <w:t>above</w:t>
            </w:r>
            <w:r>
              <w:t xml:space="preserve"> </w:t>
            </w:r>
            <w:r w:rsidRPr="00B34784">
              <w:t>is</w:t>
            </w:r>
            <w:r>
              <w:t xml:space="preserve"> </w:t>
            </w:r>
            <w:r w:rsidRPr="00B34784">
              <w:t>the</w:t>
            </w:r>
            <w:r>
              <w:t xml:space="preserve"> </w:t>
            </w:r>
            <w:r w:rsidRPr="00B34784">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08B99138" w14:textId="77777777" w:rsidR="009C1AD6" w:rsidRDefault="009C1AD6" w:rsidP="00153496">
      <w:pPr>
        <w:widowControl w:val="0"/>
      </w:pPr>
    </w:p>
    <w:p w14:paraId="7DBB6F25" w14:textId="77777777" w:rsidR="00B108AA" w:rsidRDefault="003D5F0F" w:rsidP="00161D6D">
      <w:pPr>
        <w:numPr>
          <w:ilvl w:val="0"/>
          <w:numId w:val="49"/>
        </w:numPr>
        <w:ind w:left="0" w:firstLine="0"/>
        <w:rPr>
          <w:b/>
        </w:rPr>
      </w:pPr>
      <w:r>
        <w:rPr>
          <w:b/>
        </w:rPr>
        <w:lastRenderedPageBreak/>
        <w:t>For SSB periodicity extension, for the idle(inactive) state requirements, there is very limited impact providing the idle state requirements are based on I-DRX cycle and the new SSB periodicity is less than or equal the minimum I-DRX cycle.</w:t>
      </w:r>
      <w:r w:rsidR="005A4FA3">
        <w:rPr>
          <w:b/>
        </w:rPr>
        <w:t xml:space="preserve"> For the connected state requirements such as cell identification requirements, if the max function structure in the current specs are reused, the impact due to new introduced SSB periodicity can be easily handled.</w:t>
      </w:r>
    </w:p>
    <w:p w14:paraId="465039BA" w14:textId="77777777" w:rsidR="00FE5F7E" w:rsidRPr="00FE5F7E" w:rsidRDefault="00FB7F63" w:rsidP="00161D6D">
      <w:pPr>
        <w:pStyle w:val="a3"/>
        <w:numPr>
          <w:ilvl w:val="0"/>
          <w:numId w:val="54"/>
        </w:numPr>
        <w:ind w:left="0" w:firstLine="0"/>
        <w:rPr>
          <w:b/>
          <w:lang w:eastAsia="ko-KR"/>
        </w:rPr>
      </w:pPr>
      <w:r>
        <w:rPr>
          <w:b/>
          <w:lang w:val="en-GB"/>
        </w:rPr>
        <w:t>The impact of the SSB extension on the 6G RRM requirement should be studied by RAN4.</w:t>
      </w:r>
    </w:p>
    <w:p w14:paraId="1AA3DDAC" w14:textId="08B6D352" w:rsidR="00B108AA" w:rsidRPr="00B74CA5" w:rsidRDefault="00186072" w:rsidP="00161D6D">
      <w:pPr>
        <w:pStyle w:val="a3"/>
        <w:numPr>
          <w:ilvl w:val="0"/>
          <w:numId w:val="54"/>
        </w:numPr>
        <w:ind w:left="0" w:firstLine="0"/>
        <w:rPr>
          <w:b/>
          <w:lang w:eastAsia="ko-KR"/>
        </w:rPr>
      </w:pPr>
      <w:r>
        <w:rPr>
          <w:b/>
          <w:lang w:eastAsia="ko-KR"/>
        </w:rPr>
        <w:t>On the</w:t>
      </w:r>
      <w:r w:rsidR="00B108AA" w:rsidRPr="00B74CA5">
        <w:rPr>
          <w:rFonts w:hint="eastAsia"/>
          <w:b/>
          <w:lang w:eastAsia="ko-KR"/>
        </w:rPr>
        <w:t xml:space="preserve"> </w:t>
      </w:r>
      <w:r w:rsidR="00BA47A5">
        <w:rPr>
          <w:b/>
          <w:lang w:eastAsia="ko-KR"/>
        </w:rPr>
        <w:t>methodology/principles</w:t>
      </w:r>
      <w:r w:rsidR="00193D0C">
        <w:rPr>
          <w:b/>
          <w:lang w:eastAsia="ko-KR"/>
        </w:rPr>
        <w:t>/structure for</w:t>
      </w:r>
      <w:r w:rsidR="00BA47A5">
        <w:rPr>
          <w:b/>
          <w:lang w:eastAsia="ko-KR"/>
        </w:rPr>
        <w:t xml:space="preserve"> </w:t>
      </w:r>
      <w:r w:rsidR="007B6BE4">
        <w:rPr>
          <w:b/>
          <w:lang w:eastAsia="ko-KR"/>
        </w:rPr>
        <w:t xml:space="preserve">6G </w:t>
      </w:r>
      <w:r w:rsidR="00193D0C">
        <w:rPr>
          <w:b/>
          <w:lang w:eastAsia="ko-KR"/>
        </w:rPr>
        <w:t xml:space="preserve">RRM </w:t>
      </w:r>
      <w:r w:rsidR="007B6BE4">
        <w:rPr>
          <w:b/>
          <w:lang w:eastAsia="ko-KR"/>
        </w:rPr>
        <w:t xml:space="preserve">requirements, </w:t>
      </w:r>
      <w:r>
        <w:rPr>
          <w:b/>
          <w:lang w:eastAsia="ko-KR"/>
        </w:rPr>
        <w:t xml:space="preserve">I-DRX based requirement structure defined in 5G </w:t>
      </w:r>
      <w:r>
        <w:rPr>
          <w:rFonts w:hint="eastAsia"/>
          <w:b/>
        </w:rPr>
        <w:t>for</w:t>
      </w:r>
      <w:r>
        <w:rPr>
          <w:b/>
          <w:lang w:eastAsia="ko-KR"/>
        </w:rPr>
        <w:t xml:space="preserve"> idle (inactive) state </w:t>
      </w:r>
      <w:r w:rsidR="00BA47A5">
        <w:rPr>
          <w:b/>
          <w:lang w:eastAsia="ko-KR"/>
        </w:rPr>
        <w:t xml:space="preserve">could </w:t>
      </w:r>
      <w:r>
        <w:rPr>
          <w:b/>
          <w:lang w:eastAsia="ko-KR"/>
        </w:rPr>
        <w:t xml:space="preserve">be </w:t>
      </w:r>
      <w:r w:rsidR="007B6BE4">
        <w:rPr>
          <w:b/>
          <w:lang w:eastAsia="ko-KR"/>
        </w:rPr>
        <w:t>consider</w:t>
      </w:r>
      <w:r>
        <w:rPr>
          <w:b/>
          <w:lang w:eastAsia="ko-KR"/>
        </w:rPr>
        <w:t>ed</w:t>
      </w:r>
      <w:r w:rsidR="007B6BE4">
        <w:rPr>
          <w:b/>
          <w:lang w:eastAsia="ko-KR"/>
        </w:rPr>
        <w:t xml:space="preserve"> </w:t>
      </w:r>
      <w:r w:rsidR="00D20B34">
        <w:rPr>
          <w:b/>
          <w:lang w:eastAsia="ko-KR"/>
        </w:rPr>
        <w:t>as the starting point</w:t>
      </w:r>
      <w:r w:rsidR="007B6BE4">
        <w:rPr>
          <w:b/>
          <w:lang w:eastAsia="ko-KR"/>
        </w:rPr>
        <w:t xml:space="preserve">. For 6G connected </w:t>
      </w:r>
      <w:r>
        <w:rPr>
          <w:b/>
          <w:lang w:eastAsia="ko-KR"/>
        </w:rPr>
        <w:t xml:space="preserve">state </w:t>
      </w:r>
      <w:r w:rsidR="007B6BE4">
        <w:rPr>
          <w:b/>
          <w:lang w:eastAsia="ko-KR"/>
        </w:rPr>
        <w:t>cell identification requirements, the</w:t>
      </w:r>
      <w:r>
        <w:rPr>
          <w:b/>
          <w:lang w:eastAsia="ko-KR"/>
        </w:rPr>
        <w:t xml:space="preserve"> requirement structure </w:t>
      </w:r>
      <w:r w:rsidR="008259D9">
        <w:rPr>
          <w:b/>
          <w:lang w:eastAsia="ko-KR"/>
        </w:rPr>
        <w:t xml:space="preserve">using </w:t>
      </w:r>
      <w:r w:rsidR="007B6BE4">
        <w:rPr>
          <w:b/>
          <w:lang w:eastAsia="ko-KR"/>
        </w:rPr>
        <w:t>max function to handle impact</w:t>
      </w:r>
      <w:r w:rsidR="008259D9">
        <w:rPr>
          <w:b/>
          <w:lang w:eastAsia="ko-KR"/>
        </w:rPr>
        <w:t>s</w:t>
      </w:r>
      <w:r w:rsidR="007B6BE4">
        <w:rPr>
          <w:b/>
          <w:lang w:eastAsia="ko-KR"/>
        </w:rPr>
        <w:t xml:space="preserve"> from different factors such as SSB/SMTC period, DRX (if necessary) and MGRP (if necessary)</w:t>
      </w:r>
      <w:r w:rsidR="00D20B34">
        <w:rPr>
          <w:b/>
          <w:lang w:eastAsia="ko-KR"/>
        </w:rPr>
        <w:t xml:space="preserve"> </w:t>
      </w:r>
      <w:r>
        <w:rPr>
          <w:b/>
          <w:lang w:eastAsia="ko-KR"/>
        </w:rPr>
        <w:t xml:space="preserve">defined in 5G, could be considered as </w:t>
      </w:r>
      <w:r w:rsidR="00D20B34">
        <w:rPr>
          <w:b/>
          <w:lang w:eastAsia="ko-KR"/>
        </w:rPr>
        <w:t>the starting point</w:t>
      </w:r>
      <w:r w:rsidR="007B6BE4">
        <w:rPr>
          <w:b/>
          <w:lang w:eastAsia="ko-KR"/>
        </w:rPr>
        <w:t xml:space="preserve">. </w:t>
      </w:r>
    </w:p>
    <w:p w14:paraId="68AF90B8" w14:textId="751F0AB5" w:rsidR="003913AC" w:rsidRDefault="003913AC" w:rsidP="00B078A3">
      <w:pPr>
        <w:pStyle w:val="40"/>
        <w:rPr>
          <w:rStyle w:val="h4Char1"/>
        </w:rPr>
      </w:pPr>
      <w:r w:rsidRPr="00CD2BC8">
        <w:rPr>
          <w:rStyle w:val="h4Char1"/>
        </w:rPr>
        <w:t>2.1.</w:t>
      </w:r>
      <w:r>
        <w:rPr>
          <w:rStyle w:val="h4Char1"/>
        </w:rPr>
        <w:t>3</w:t>
      </w:r>
      <w:r w:rsidRPr="00CD2BC8">
        <w:rPr>
          <w:rStyle w:val="h4Char1"/>
        </w:rPr>
        <w:t>.</w:t>
      </w:r>
      <w:r>
        <w:rPr>
          <w:rStyle w:val="h4Char1"/>
        </w:rPr>
        <w:t>2</w:t>
      </w:r>
      <w:r w:rsidRPr="00CD2BC8">
        <w:rPr>
          <w:rStyle w:val="h4Char1"/>
        </w:rPr>
        <w:t xml:space="preserve"> </w:t>
      </w:r>
      <w:r>
        <w:rPr>
          <w:rStyle w:val="h4Char1"/>
        </w:rPr>
        <w:t>On-demand SSB and other</w:t>
      </w:r>
      <w:r w:rsidR="002E752C">
        <w:rPr>
          <w:rStyle w:val="h4Char1"/>
        </w:rPr>
        <w:t xml:space="preserve"> SSB modification</w:t>
      </w:r>
    </w:p>
    <w:p w14:paraId="42EAA9C1" w14:textId="190A6E34" w:rsidR="00BC169D" w:rsidRPr="0037175E" w:rsidRDefault="00200533" w:rsidP="0037175E">
      <w:r>
        <w:t>As</w:t>
      </w:r>
      <w:r w:rsidRPr="0037175E">
        <w:t xml:space="preserve"> </w:t>
      </w:r>
      <w:r w:rsidR="001E70D8" w:rsidRPr="0037175E">
        <w:t>mentioned before</w:t>
      </w:r>
      <w:r w:rsidR="00BC169D" w:rsidRPr="0037175E">
        <w:t xml:space="preserve">, </w:t>
      </w:r>
      <w:r w:rsidR="001E70D8" w:rsidRPr="0037175E">
        <w:t>in Rel-19</w:t>
      </w:r>
      <w:r w:rsidR="00BC169D" w:rsidRPr="0037175E">
        <w:t xml:space="preserve">, SSBs of NES cell are still periodically transmitted, </w:t>
      </w:r>
      <w:r w:rsidR="00BC169D" w:rsidRPr="0037175E">
        <w:rPr>
          <w:rFonts w:hint="eastAsia"/>
        </w:rPr>
        <w:t>further</w:t>
      </w:r>
      <w:r w:rsidR="00BC169D" w:rsidRPr="0037175E">
        <w:t xml:space="preserve"> limits the NES gain. </w:t>
      </w:r>
      <w:r w:rsidR="001E70D8" w:rsidRPr="0037175E">
        <w:t xml:space="preserve">There was discussion in RAN1 that Cell A-assisted on demand SSB&amp;SIB1, i.e., a </w:t>
      </w:r>
      <w:r w:rsidR="001E70D8" w:rsidRPr="0037175E">
        <w:rPr>
          <w:rFonts w:hint="eastAsia"/>
        </w:rPr>
        <w:t>U</w:t>
      </w:r>
      <w:r w:rsidR="001E70D8" w:rsidRPr="0037175E">
        <w:t xml:space="preserve">E receives WUS config from cell A </w:t>
      </w:r>
      <w:r w:rsidR="001E70D8" w:rsidRPr="0037175E">
        <w:rPr>
          <w:rFonts w:hint="eastAsia"/>
        </w:rPr>
        <w:t>a</w:t>
      </w:r>
      <w:r w:rsidR="001E70D8" w:rsidRPr="0037175E">
        <w:t xml:space="preserve">nd transmits UL-WUS to NES cell to obtain OD-SSB and OD-SIB1. </w:t>
      </w:r>
      <w:r w:rsidR="000C3744" w:rsidRPr="0037175E">
        <w:rPr>
          <w:rFonts w:hint="eastAsia"/>
        </w:rPr>
        <w:t>F</w:t>
      </w:r>
      <w:r w:rsidR="000C3744" w:rsidRPr="0037175E">
        <w:t>or this solution, the delay of the availability of SSB, which may impact idle state measurement</w:t>
      </w:r>
      <w:r w:rsidR="00D3076D" w:rsidRPr="0037175E">
        <w:t xml:space="preserve">, may need further investigation by RAN4. </w:t>
      </w:r>
    </w:p>
    <w:p w14:paraId="18693485" w14:textId="40327A10" w:rsidR="00EC50AA" w:rsidRDefault="00821452" w:rsidP="00581DAE">
      <w:r>
        <w:t>For</w:t>
      </w:r>
      <w:r w:rsidR="00EC50AA" w:rsidRPr="00372A10">
        <w:t xml:space="preserve"> </w:t>
      </w:r>
      <w:r>
        <w:t>the</w:t>
      </w:r>
      <w:r w:rsidR="00EC50AA" w:rsidRPr="00372A10">
        <w:t xml:space="preserve"> SSB transmission </w:t>
      </w:r>
      <w:r>
        <w:t>for</w:t>
      </w:r>
      <w:r w:rsidR="00EC50AA" w:rsidRPr="00372A10">
        <w:t xml:space="preserve"> </w:t>
      </w:r>
      <w:proofErr w:type="spellStart"/>
      <w:r w:rsidR="00EC50AA" w:rsidRPr="00372A10">
        <w:t>SCell</w:t>
      </w:r>
      <w:proofErr w:type="spellEnd"/>
      <w:r>
        <w:t>,</w:t>
      </w:r>
      <w:r w:rsidR="00EC50AA" w:rsidRPr="00372A10">
        <w:t xml:space="preserve"> </w:t>
      </w:r>
      <w:r>
        <w:t>i</w:t>
      </w:r>
      <w:r w:rsidR="00EC50AA" w:rsidRPr="00372A10">
        <w:rPr>
          <w:rFonts w:hint="eastAsia"/>
        </w:rPr>
        <w:t xml:space="preserve">n NR, </w:t>
      </w:r>
      <w:r w:rsidR="00EC50AA" w:rsidRPr="00372A10">
        <w:t xml:space="preserve">SSB-less </w:t>
      </w:r>
      <w:proofErr w:type="spellStart"/>
      <w:r w:rsidR="00EC50AA" w:rsidRPr="00372A10">
        <w:t>S</w:t>
      </w:r>
      <w:r w:rsidR="00EC50AA" w:rsidRPr="00372A10">
        <w:rPr>
          <w:rFonts w:hint="eastAsia"/>
        </w:rPr>
        <w:t>C</w:t>
      </w:r>
      <w:r w:rsidR="00EC50AA" w:rsidRPr="00372A10">
        <w:t>ell</w:t>
      </w:r>
      <w:proofErr w:type="spellEnd"/>
      <w:r w:rsidR="00EC50AA" w:rsidRPr="00372A10">
        <w:t xml:space="preserve"> operation </w:t>
      </w:r>
      <w:r w:rsidR="00EC50AA" w:rsidRPr="00372A10">
        <w:rPr>
          <w:rFonts w:hint="eastAsia"/>
        </w:rPr>
        <w:t xml:space="preserve">has been </w:t>
      </w:r>
      <w:r w:rsidR="00EC50AA" w:rsidRPr="00372A10">
        <w:t>supported for intra-band CA scenario in Rel-15 and extended to inter-band CA scenario with certain limitations (i.e. co-located, power difference, QCL relations and etc.) in Rel-18.</w:t>
      </w:r>
      <w:r>
        <w:t xml:space="preserve"> I</w:t>
      </w:r>
      <w:r w:rsidR="00EC50AA" w:rsidRPr="00372A10">
        <w:rPr>
          <w:rFonts w:hint="eastAsia"/>
        </w:rPr>
        <w:t xml:space="preserve">n Rel-19, </w:t>
      </w:r>
      <w:r w:rsidR="00EC50AA" w:rsidRPr="00372A10">
        <w:t xml:space="preserve">on demand SSB </w:t>
      </w:r>
      <w:r>
        <w:t xml:space="preserve">is supported and </w:t>
      </w:r>
      <w:r w:rsidR="00EC50AA" w:rsidRPr="00372A10">
        <w:rPr>
          <w:rFonts w:hint="eastAsia"/>
        </w:rPr>
        <w:t>could be</w:t>
      </w:r>
      <w:r w:rsidR="00EC50AA" w:rsidRPr="00372A10">
        <w:t xml:space="preserve"> </w:t>
      </w:r>
      <w:r w:rsidR="00EC50AA" w:rsidRPr="00372A10">
        <w:rPr>
          <w:rFonts w:hint="eastAsia"/>
        </w:rPr>
        <w:t>activated</w:t>
      </w:r>
      <w:r w:rsidR="00EC50AA" w:rsidRPr="00372A10">
        <w:t xml:space="preserve"> for </w:t>
      </w:r>
      <w:proofErr w:type="spellStart"/>
      <w:r w:rsidR="00EC50AA" w:rsidRPr="00372A10">
        <w:t>S</w:t>
      </w:r>
      <w:r w:rsidR="00EC50AA" w:rsidRPr="00372A10">
        <w:rPr>
          <w:rFonts w:hint="eastAsia"/>
        </w:rPr>
        <w:t>C</w:t>
      </w:r>
      <w:r w:rsidR="00EC50AA" w:rsidRPr="00372A10">
        <w:t>ell</w:t>
      </w:r>
      <w:proofErr w:type="spellEnd"/>
      <w:r w:rsidR="00EC50AA" w:rsidRPr="00372A10">
        <w:t xml:space="preserve"> measurement </w:t>
      </w:r>
      <w:r>
        <w:t>when needed</w:t>
      </w:r>
      <w:r w:rsidR="00EC50AA" w:rsidRPr="00372A10">
        <w:rPr>
          <w:rFonts w:hint="eastAsia"/>
        </w:rPr>
        <w:t xml:space="preserve">. Therefore, for the scenarios where the SSB-less </w:t>
      </w:r>
      <w:proofErr w:type="spellStart"/>
      <w:r w:rsidR="00EC50AA" w:rsidRPr="00372A10">
        <w:rPr>
          <w:rFonts w:hint="eastAsia"/>
        </w:rPr>
        <w:t>SCell</w:t>
      </w:r>
      <w:proofErr w:type="spellEnd"/>
      <w:r w:rsidR="00EC50AA" w:rsidRPr="00372A10">
        <w:rPr>
          <w:rFonts w:hint="eastAsia"/>
        </w:rPr>
        <w:t xml:space="preserve"> condition is not satisfied, on-demand SSB is </w:t>
      </w:r>
      <w:r>
        <w:t xml:space="preserve">provided </w:t>
      </w:r>
      <w:r w:rsidR="00283617">
        <w:t xml:space="preserve">by </w:t>
      </w:r>
      <w:r>
        <w:t>network to</w:t>
      </w:r>
      <w:r w:rsidR="00EC50AA" w:rsidRPr="00372A10">
        <w:rPr>
          <w:rFonts w:hint="eastAsia"/>
        </w:rPr>
        <w:t xml:space="preserve"> </w:t>
      </w:r>
      <w:r w:rsidR="00EC50AA" w:rsidRPr="00372A10">
        <w:t xml:space="preserve">achieve energy </w:t>
      </w:r>
      <w:r w:rsidR="00EC50AA" w:rsidRPr="00372A10">
        <w:rPr>
          <w:rFonts w:hint="eastAsia"/>
        </w:rPr>
        <w:t xml:space="preserve">saving </w:t>
      </w:r>
      <w:r>
        <w:t>for</w:t>
      </w:r>
      <w:r w:rsidR="00EC50AA" w:rsidRPr="00372A10">
        <w:rPr>
          <w:rFonts w:hint="eastAsia"/>
        </w:rPr>
        <w:t xml:space="preserve"> </w:t>
      </w:r>
      <w:proofErr w:type="spellStart"/>
      <w:r w:rsidR="00EC50AA" w:rsidRPr="00372A10">
        <w:rPr>
          <w:rFonts w:hint="eastAsia"/>
        </w:rPr>
        <w:t>SCell</w:t>
      </w:r>
      <w:proofErr w:type="spellEnd"/>
      <w:r w:rsidR="00EC50AA" w:rsidRPr="00372A10">
        <w:t>.</w:t>
      </w:r>
      <w:r w:rsidR="00581DAE">
        <w:t xml:space="preserve"> </w:t>
      </w:r>
      <w:r w:rsidR="00E11D09">
        <w:t>To our understanding</w:t>
      </w:r>
      <w:r w:rsidR="00EC50AA" w:rsidRPr="00372A10">
        <w:rPr>
          <w:rFonts w:hint="eastAsia"/>
        </w:rPr>
        <w:t xml:space="preserve">, </w:t>
      </w:r>
      <w:r w:rsidR="00EC50AA" w:rsidRPr="00372A10">
        <w:t xml:space="preserve">SSB-less mechanism and on demand SSB mechanism for </w:t>
      </w:r>
      <w:proofErr w:type="spellStart"/>
      <w:r w:rsidR="00EC50AA" w:rsidRPr="00372A10">
        <w:t>S</w:t>
      </w:r>
      <w:r w:rsidR="00EC50AA" w:rsidRPr="00372A10">
        <w:rPr>
          <w:rFonts w:hint="eastAsia"/>
        </w:rPr>
        <w:t>C</w:t>
      </w:r>
      <w:r w:rsidR="00EC50AA" w:rsidRPr="00372A10">
        <w:t>ell</w:t>
      </w:r>
      <w:proofErr w:type="spellEnd"/>
      <w:r w:rsidR="00EC50AA" w:rsidRPr="00372A10">
        <w:t xml:space="preserve"> operation</w:t>
      </w:r>
      <w:r w:rsidR="00EC50AA" w:rsidRPr="00372A10">
        <w:rPr>
          <w:rFonts w:hint="eastAsia"/>
        </w:rPr>
        <w:t xml:space="preserve"> designed in NR are effectively to ensure no SSB or sparse SSB transmission in </w:t>
      </w:r>
      <w:proofErr w:type="spellStart"/>
      <w:r w:rsidR="00EC50AA" w:rsidRPr="00372A10">
        <w:rPr>
          <w:rFonts w:hint="eastAsia"/>
        </w:rPr>
        <w:t>SCell</w:t>
      </w:r>
      <w:proofErr w:type="spellEnd"/>
      <w:r w:rsidR="00E11D09">
        <w:t xml:space="preserve"> to obtain sufficient energy efficiency</w:t>
      </w:r>
      <w:r w:rsidR="00EC50AA" w:rsidRPr="00372A10">
        <w:rPr>
          <w:rFonts w:hint="eastAsia"/>
        </w:rPr>
        <w:t xml:space="preserve">. </w:t>
      </w:r>
      <w:r w:rsidR="00E11D09">
        <w:t>Hence</w:t>
      </w:r>
      <w:r w:rsidR="00EC50AA" w:rsidRPr="00372A10">
        <w:rPr>
          <w:rFonts w:hint="eastAsia"/>
        </w:rPr>
        <w:t xml:space="preserve">, further reduction of </w:t>
      </w:r>
      <w:r w:rsidR="00EC50AA" w:rsidRPr="00372A10">
        <w:t xml:space="preserve">SSB transmission in </w:t>
      </w:r>
      <w:proofErr w:type="spellStart"/>
      <w:r w:rsidR="00EC50AA" w:rsidRPr="00372A10">
        <w:t>SCell</w:t>
      </w:r>
      <w:proofErr w:type="spellEnd"/>
      <w:r w:rsidR="00EC50AA" w:rsidRPr="00372A10">
        <w:rPr>
          <w:rFonts w:hint="eastAsia"/>
        </w:rPr>
        <w:t xml:space="preserve"> to achieve greater energy saving is </w:t>
      </w:r>
      <w:r w:rsidR="00E11D09">
        <w:t>not urgent</w:t>
      </w:r>
      <w:r w:rsidR="00581BBD">
        <w:t xml:space="preserve"> and upon to RAN1 final design, RAN4 may not need further enhance</w:t>
      </w:r>
      <w:r w:rsidR="00EC50AA" w:rsidRPr="00372A10">
        <w:rPr>
          <w:rFonts w:hint="eastAsia"/>
        </w:rPr>
        <w:t>.</w:t>
      </w:r>
    </w:p>
    <w:p w14:paraId="2774BA19" w14:textId="1375EAE2" w:rsidR="007F4590" w:rsidRDefault="0004629A" w:rsidP="00581DAE">
      <w:r>
        <w:t xml:space="preserve">For the on-demand SSB for </w:t>
      </w:r>
      <w:proofErr w:type="spellStart"/>
      <w:r>
        <w:t>SCell</w:t>
      </w:r>
      <w:proofErr w:type="spellEnd"/>
      <w:r>
        <w:t xml:space="preserve"> activation, in 5G measurement behaviour and requirements have been specified, the base of the requirements is the fast measure window (FMW). In 6</w:t>
      </w:r>
      <w:r>
        <w:rPr>
          <w:rFonts w:hint="eastAsia"/>
        </w:rPr>
        <w:t>G</w:t>
      </w:r>
      <w:r>
        <w:t xml:space="preserve"> the on-demand SSB may be used for more general measurement purpose instead of only for </w:t>
      </w:r>
      <w:proofErr w:type="spellStart"/>
      <w:r>
        <w:t>SCell</w:t>
      </w:r>
      <w:proofErr w:type="spellEnd"/>
      <w:r>
        <w:t xml:space="preserve"> activation. The detailed design is still upon further discussion.   </w:t>
      </w:r>
    </w:p>
    <w:p w14:paraId="19B5A6C4" w14:textId="5ADB5448" w:rsidR="0004629A" w:rsidRDefault="0004629A" w:rsidP="00161D6D">
      <w:pPr>
        <w:pStyle w:val="a3"/>
        <w:numPr>
          <w:ilvl w:val="0"/>
          <w:numId w:val="54"/>
        </w:numPr>
        <w:ind w:left="0" w:firstLine="0"/>
        <w:rPr>
          <w:b/>
          <w:lang w:eastAsia="ko-KR"/>
        </w:rPr>
      </w:pPr>
      <w:bookmarkStart w:id="8" w:name="_Ref206187598"/>
      <w:r>
        <w:rPr>
          <w:b/>
          <w:lang w:eastAsia="ko-KR"/>
        </w:rPr>
        <w:t xml:space="preserve">For on-demand SSB, </w:t>
      </w:r>
      <w:r w:rsidR="00FE5FD7">
        <w:rPr>
          <w:b/>
          <w:lang w:eastAsia="ko-KR"/>
        </w:rPr>
        <w:t xml:space="preserve">RAN4 may need study on-demand SSB related requirement in 6G time frame. Particularly, </w:t>
      </w:r>
      <w:r>
        <w:rPr>
          <w:b/>
          <w:lang w:eastAsia="ko-KR"/>
        </w:rPr>
        <w:t xml:space="preserve">RAN4 may need investigate requirements when OD-SSB is used for other measurement purpose at connected state or any impact when </w:t>
      </w:r>
      <w:r w:rsidR="00EE1BC7">
        <w:rPr>
          <w:b/>
          <w:lang w:eastAsia="ko-KR"/>
        </w:rPr>
        <w:t>OD-SSB is implemented in NES cell</w:t>
      </w:r>
      <w:r>
        <w:rPr>
          <w:b/>
          <w:lang w:eastAsia="ko-KR"/>
        </w:rPr>
        <w:t xml:space="preserve">. </w:t>
      </w:r>
    </w:p>
    <w:bookmarkEnd w:id="8"/>
    <w:p w14:paraId="3515C07D" w14:textId="220E4F19" w:rsidR="003D5F0F" w:rsidRPr="00B23EC8" w:rsidRDefault="003D5F0F" w:rsidP="00153496">
      <w:pPr>
        <w:widowControl w:val="0"/>
      </w:pPr>
    </w:p>
    <w:p w14:paraId="21D0189D" w14:textId="36178103" w:rsidR="005103FB" w:rsidRPr="00283617" w:rsidRDefault="005103FB" w:rsidP="006D7A2A">
      <w:pPr>
        <w:pStyle w:val="3"/>
        <w:numPr>
          <w:ilvl w:val="0"/>
          <w:numId w:val="0"/>
        </w:numPr>
      </w:pPr>
      <w:r w:rsidRPr="00E323D0">
        <w:t>2.1.</w:t>
      </w:r>
      <w:r w:rsidR="00B3210A" w:rsidRPr="00E323D0">
        <w:t>4</w:t>
      </w:r>
      <w:r w:rsidRPr="00E323D0">
        <w:t xml:space="preserve"> </w:t>
      </w:r>
      <w:r w:rsidR="00FF4925" w:rsidRPr="00E323D0">
        <w:t xml:space="preserve">On-demand </w:t>
      </w:r>
      <w:r w:rsidRPr="00E323D0">
        <w:t xml:space="preserve">SIB-1 </w:t>
      </w:r>
    </w:p>
    <w:p w14:paraId="5A53C3FB" w14:textId="5800DF4F" w:rsidR="00571297" w:rsidRPr="0090535D" w:rsidRDefault="00571297" w:rsidP="00571297">
      <w:pPr>
        <w:adjustRightInd w:val="0"/>
        <w:snapToGrid w:val="0"/>
        <w:spacing w:afterLines="50"/>
        <w:rPr>
          <w:rFonts w:eastAsia="等线"/>
        </w:rPr>
      </w:pPr>
      <w:r>
        <w:rPr>
          <w:rFonts w:eastAsia="等线" w:hint="eastAsia"/>
        </w:rPr>
        <w:t>I</w:t>
      </w:r>
      <w:r>
        <w:rPr>
          <w:rFonts w:eastAsia="等线"/>
        </w:rPr>
        <w:t xml:space="preserve">n R19 NES, </w:t>
      </w:r>
      <w:r>
        <w:rPr>
          <w:rFonts w:eastAsia="等线" w:hint="eastAsia"/>
        </w:rPr>
        <w:t>cell A-assisted OD-</w:t>
      </w:r>
      <w:r>
        <w:rPr>
          <w:rFonts w:eastAsia="等线"/>
        </w:rPr>
        <w:t xml:space="preserve">SIB1 </w:t>
      </w:r>
      <w:r>
        <w:rPr>
          <w:rFonts w:eastAsia="等线" w:hint="eastAsia"/>
        </w:rPr>
        <w:t xml:space="preserve">is specified to reduce SIB1 transmission of capacity cells </w:t>
      </w:r>
      <w:r>
        <w:rPr>
          <w:rFonts w:eastAsia="等线"/>
        </w:rPr>
        <w:fldChar w:fldCharType="begin"/>
      </w:r>
      <w:r>
        <w:rPr>
          <w:rFonts w:eastAsia="等线"/>
        </w:rPr>
        <w:instrText xml:space="preserve"> </w:instrText>
      </w:r>
      <w:r>
        <w:rPr>
          <w:rFonts w:eastAsia="等线" w:hint="eastAsia"/>
        </w:rPr>
        <w:instrText>REF _Ref205472008 \r</w:instrText>
      </w:r>
      <w:r>
        <w:rPr>
          <w:rFonts w:eastAsia="等线"/>
        </w:rPr>
        <w:instrText xml:space="preserve"> </w:instrText>
      </w:r>
      <w:r>
        <w:rPr>
          <w:rFonts w:eastAsia="等线"/>
        </w:rPr>
        <w:fldChar w:fldCharType="separate"/>
      </w:r>
      <w:r>
        <w:rPr>
          <w:rFonts w:eastAsia="等线"/>
        </w:rPr>
        <w:t>[</w:t>
      </w:r>
      <w:r w:rsidR="00C15FAB">
        <w:rPr>
          <w:rFonts w:eastAsia="等线"/>
        </w:rPr>
        <w:t>6</w:t>
      </w:r>
      <w:r>
        <w:rPr>
          <w:rFonts w:eastAsia="等线"/>
        </w:rPr>
        <w:t>]</w:t>
      </w:r>
      <w:r>
        <w:rPr>
          <w:rFonts w:eastAsia="等线"/>
        </w:rPr>
        <w:fldChar w:fldCharType="end"/>
      </w:r>
      <w:r w:rsidR="000922A4">
        <w:rPr>
          <w:rFonts w:eastAsia="等线"/>
        </w:rPr>
        <w:t>, the specified procedure is illustrated in the following figure.</w:t>
      </w:r>
    </w:p>
    <w:tbl>
      <w:tblPr>
        <w:tblStyle w:val="afffb"/>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5"/>
        <w:gridCol w:w="3935"/>
      </w:tblGrid>
      <w:tr w:rsidR="00571297" w:rsidRPr="0090535D" w14:paraId="73B1DBC7" w14:textId="77777777" w:rsidTr="00B23EC8">
        <w:tc>
          <w:tcPr>
            <w:tcW w:w="4530" w:type="dxa"/>
            <w:hideMark/>
          </w:tcPr>
          <w:bookmarkStart w:id="9" w:name="OLE_LINK7"/>
          <w:p w14:paraId="5A925FB4" w14:textId="77777777" w:rsidR="00571297" w:rsidRPr="0090535D" w:rsidRDefault="00571297" w:rsidP="00B23EC8">
            <w:pPr>
              <w:adjustRightInd w:val="0"/>
              <w:snapToGrid w:val="0"/>
              <w:spacing w:beforeLines="50" w:afterLines="50"/>
              <w:rPr>
                <w:rFonts w:ascii="Times New Roman" w:eastAsia="等线" w:hAnsi="Times New Roman"/>
                <w:lang w:eastAsia="zh-CN"/>
              </w:rPr>
            </w:pPr>
            <w:r w:rsidRPr="0090535D">
              <w:rPr>
                <w:rFonts w:ascii="Times New Roman" w:eastAsia="等线" w:hAnsi="Times New Roman"/>
                <w:lang w:eastAsia="zh-CN"/>
              </w:rPr>
              <w:object w:dxaOrig="6550" w:dyaOrig="3601" w14:anchorId="2455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9.65pt" o:ole="">
                  <v:imagedata r:id="rId11" o:title=""/>
                </v:shape>
                <o:OLEObject Type="Embed" ProgID="Visio.Drawing.15" ShapeID="_x0000_i1025" DrawAspect="Content" ObjectID="_1820681059" r:id="rId12"/>
              </w:object>
            </w:r>
          </w:p>
        </w:tc>
        <w:tc>
          <w:tcPr>
            <w:tcW w:w="4530" w:type="dxa"/>
            <w:hideMark/>
          </w:tcPr>
          <w:p w14:paraId="3C6E6F55" w14:textId="77777777" w:rsidR="00571297" w:rsidRPr="0090535D" w:rsidRDefault="00571297" w:rsidP="00B23EC8">
            <w:pPr>
              <w:adjustRightInd w:val="0"/>
              <w:snapToGrid w:val="0"/>
              <w:spacing w:beforeLines="50" w:afterLines="50"/>
              <w:rPr>
                <w:rFonts w:ascii="Times New Roman" w:eastAsia="等线" w:hAnsi="Times New Roman"/>
                <w:lang w:eastAsia="zh-CN"/>
              </w:rPr>
            </w:pPr>
            <w:r w:rsidRPr="0090535D">
              <w:rPr>
                <w:rFonts w:ascii="Times New Roman" w:eastAsia="等线" w:hAnsi="Times New Roman"/>
                <w:lang w:eastAsia="zh-CN"/>
              </w:rPr>
              <w:object w:dxaOrig="5610" w:dyaOrig="4950" w14:anchorId="7CFEE994">
                <v:shape id="_x0000_i1026" type="#_x0000_t75" style="width:152.25pt;height:133.9pt" o:ole="">
                  <v:imagedata r:id="rId13" o:title=""/>
                </v:shape>
                <o:OLEObject Type="Embed" ProgID="Visio.Drawing.15" ShapeID="_x0000_i1026" DrawAspect="Content" ObjectID="_1820681060" r:id="rId14"/>
              </w:object>
            </w:r>
          </w:p>
        </w:tc>
      </w:tr>
      <w:tr w:rsidR="00571297" w:rsidRPr="0090535D" w14:paraId="7474467A" w14:textId="77777777" w:rsidTr="00B23EC8">
        <w:tc>
          <w:tcPr>
            <w:tcW w:w="4530" w:type="dxa"/>
            <w:hideMark/>
          </w:tcPr>
          <w:p w14:paraId="09496193" w14:textId="1053C96C" w:rsidR="00571297" w:rsidRPr="006870DF" w:rsidRDefault="00571297" w:rsidP="00B23EC8">
            <w:pPr>
              <w:adjustRightInd w:val="0"/>
              <w:snapToGrid w:val="0"/>
              <w:spacing w:beforeLines="50" w:afterLines="50"/>
              <w:jc w:val="center"/>
              <w:rPr>
                <w:rFonts w:ascii="Times New Roman" w:eastAsia="等线" w:hAnsi="Times New Roman"/>
                <w:lang w:eastAsia="zh-CN"/>
              </w:rPr>
            </w:pPr>
            <w:bookmarkStart w:id="10" w:name="OLE_LINK8"/>
            <w:bookmarkStart w:id="11" w:name="OLE_LINK9"/>
            <w:bookmarkStart w:id="12" w:name="_Ref205468594"/>
            <w:bookmarkStart w:id="13" w:name="OLE_LINK2"/>
            <w:bookmarkStart w:id="14" w:name="OLE_LINK3"/>
            <w:r w:rsidRPr="006870DF">
              <w:rPr>
                <w:rFonts w:ascii="Times New Roman" w:eastAsia="等线" w:hAnsi="Times New Roman"/>
                <w:lang w:eastAsia="zh-CN"/>
              </w:rPr>
              <w:lastRenderedPageBreak/>
              <w:t xml:space="preserve">Figure </w:t>
            </w:r>
            <w:bookmarkEnd w:id="10"/>
            <w:bookmarkEnd w:id="11"/>
            <w:bookmarkEnd w:id="12"/>
            <w:r w:rsidR="00D941A2">
              <w:rPr>
                <w:rFonts w:ascii="Times New Roman" w:eastAsia="等线" w:hAnsi="Times New Roman"/>
                <w:lang w:eastAsia="zh-CN"/>
              </w:rPr>
              <w:t>1-1</w:t>
            </w:r>
            <w:r w:rsidRPr="006870DF">
              <w:rPr>
                <w:rFonts w:ascii="Times New Roman" w:eastAsia="等线" w:hAnsi="Times New Roman"/>
                <w:lang w:eastAsia="zh-CN"/>
              </w:rPr>
              <w:t xml:space="preserve">: </w:t>
            </w:r>
            <w:r>
              <w:rPr>
                <w:rFonts w:ascii="Times New Roman" w:eastAsia="等线" w:hAnsi="Times New Roman" w:hint="eastAsia"/>
                <w:bCs/>
                <w:lang w:eastAsia="zh-CN"/>
              </w:rPr>
              <w:t>i</w:t>
            </w:r>
            <w:r w:rsidRPr="006870DF">
              <w:rPr>
                <w:rFonts w:ascii="Times New Roman" w:eastAsia="等线" w:hAnsi="Times New Roman"/>
                <w:bCs/>
                <w:lang w:eastAsia="zh-CN"/>
              </w:rPr>
              <w:t xml:space="preserve">llustration </w:t>
            </w:r>
            <w:r w:rsidRPr="006870DF">
              <w:rPr>
                <w:rFonts w:ascii="Times New Roman" w:eastAsia="等线" w:hAnsi="Times New Roman"/>
                <w:lang w:eastAsia="zh-CN"/>
              </w:rPr>
              <w:t>of R19 OD-SIB1</w:t>
            </w:r>
            <w:bookmarkEnd w:id="13"/>
            <w:bookmarkEnd w:id="14"/>
          </w:p>
        </w:tc>
        <w:tc>
          <w:tcPr>
            <w:tcW w:w="4530" w:type="dxa"/>
            <w:hideMark/>
          </w:tcPr>
          <w:p w14:paraId="5F30F6AD" w14:textId="3DD9C665" w:rsidR="00571297" w:rsidRPr="006870DF" w:rsidRDefault="00571297" w:rsidP="00B23EC8">
            <w:pPr>
              <w:adjustRightInd w:val="0"/>
              <w:snapToGrid w:val="0"/>
              <w:spacing w:beforeLines="50" w:afterLines="50"/>
              <w:jc w:val="center"/>
              <w:rPr>
                <w:rFonts w:ascii="Times New Roman" w:eastAsia="等线" w:hAnsi="Times New Roman"/>
                <w:lang w:eastAsia="zh-CN"/>
              </w:rPr>
            </w:pPr>
            <w:bookmarkStart w:id="15" w:name="_Ref205468719"/>
            <w:r w:rsidRPr="006870DF">
              <w:rPr>
                <w:rFonts w:ascii="Times New Roman" w:eastAsia="等线" w:hAnsi="Times New Roman"/>
                <w:lang w:eastAsia="zh-CN"/>
              </w:rPr>
              <w:t xml:space="preserve">Figure </w:t>
            </w:r>
            <w:bookmarkEnd w:id="15"/>
            <w:r w:rsidR="00D941A2">
              <w:rPr>
                <w:rFonts w:ascii="Times New Roman" w:eastAsia="等线" w:hAnsi="Times New Roman"/>
                <w:lang w:eastAsia="zh-CN"/>
              </w:rPr>
              <w:t>1-2</w:t>
            </w:r>
            <w:r w:rsidRPr="006870DF">
              <w:rPr>
                <w:rFonts w:ascii="Times New Roman" w:eastAsia="等线" w:hAnsi="Times New Roman"/>
                <w:lang w:eastAsia="zh-CN"/>
              </w:rPr>
              <w:t xml:space="preserve">: </w:t>
            </w:r>
            <w:r>
              <w:rPr>
                <w:rFonts w:ascii="Times New Roman" w:eastAsia="等线" w:hAnsi="Times New Roman" w:hint="eastAsia"/>
                <w:bCs/>
                <w:lang w:eastAsia="zh-CN"/>
              </w:rPr>
              <w:t>P</w:t>
            </w:r>
            <w:r w:rsidRPr="006870DF">
              <w:rPr>
                <w:rFonts w:ascii="Times New Roman" w:eastAsia="等线" w:hAnsi="Times New Roman"/>
                <w:bCs/>
                <w:lang w:eastAsia="zh-CN"/>
              </w:rPr>
              <w:t xml:space="preserve">rocedure </w:t>
            </w:r>
            <w:r w:rsidRPr="006870DF">
              <w:rPr>
                <w:rFonts w:ascii="Times New Roman" w:eastAsia="等线" w:hAnsi="Times New Roman"/>
                <w:lang w:eastAsia="zh-CN"/>
              </w:rPr>
              <w:t>of R19 OD-SIB1</w:t>
            </w:r>
          </w:p>
        </w:tc>
      </w:tr>
    </w:tbl>
    <w:bookmarkEnd w:id="9"/>
    <w:p w14:paraId="2BC0AB49" w14:textId="5CFE7AD7" w:rsidR="00571297" w:rsidRDefault="00571297" w:rsidP="00571297">
      <w:pPr>
        <w:adjustRightInd w:val="0"/>
        <w:snapToGrid w:val="0"/>
        <w:spacing w:beforeLines="50" w:before="120" w:afterLines="50"/>
        <w:rPr>
          <w:rFonts w:eastAsia="等线"/>
        </w:rPr>
      </w:pPr>
      <w:r>
        <w:rPr>
          <w:rFonts w:eastAsia="等线" w:hint="eastAsia"/>
        </w:rPr>
        <w:t>A</w:t>
      </w:r>
      <w:r>
        <w:rPr>
          <w:rFonts w:eastAsia="等线"/>
        </w:rPr>
        <w:t xml:space="preserve">s shown above, in R19, UE firstly camps on cell A and receives WUS config from cell A, where cell A is a coverage cell. UE may transmit UL-WUS to NES cell if the conditions of cell reselection </w:t>
      </w:r>
      <w:r>
        <w:rPr>
          <w:rFonts w:eastAsia="等线" w:hint="eastAsia"/>
        </w:rPr>
        <w:t xml:space="preserve">is </w:t>
      </w:r>
      <w:r>
        <w:rPr>
          <w:rFonts w:eastAsia="等线"/>
        </w:rPr>
        <w:t>met, where NES cell is a capacity cell. Then, UE receives RAR and OD-SIB1 from NES cell during a time window.</w:t>
      </w:r>
    </w:p>
    <w:p w14:paraId="485244D8" w14:textId="77777777" w:rsidR="00DC0149" w:rsidRDefault="00B72150" w:rsidP="00571297">
      <w:pPr>
        <w:adjustRightInd w:val="0"/>
        <w:snapToGrid w:val="0"/>
        <w:spacing w:beforeLines="50" w:before="120" w:afterLines="50"/>
        <w:rPr>
          <w:rFonts w:eastAsia="等线"/>
        </w:rPr>
      </w:pPr>
      <w:r>
        <w:rPr>
          <w:rFonts w:eastAsia="等线"/>
        </w:rPr>
        <w:t xml:space="preserve">In 6G, as discussed in RAN1 122, a single cell on-demand SIB1 scenario was discussed, i.e., on-demand SIB1 can be required by a UE without the assistant from cell A as the procedure in Rel-19. In addition, as discussed above, cell A assisted both on-demand SSB and SIB1 is another direction for 6G study. </w:t>
      </w:r>
    </w:p>
    <w:p w14:paraId="3DB0D151" w14:textId="03AC7ADC" w:rsidR="00223BFF" w:rsidRDefault="00DC0149" w:rsidP="00571297">
      <w:pPr>
        <w:adjustRightInd w:val="0"/>
        <w:snapToGrid w:val="0"/>
        <w:spacing w:beforeLines="50" w:before="120" w:afterLines="50"/>
        <w:rPr>
          <w:rFonts w:eastAsia="等线"/>
        </w:rPr>
      </w:pPr>
      <w:r>
        <w:rPr>
          <w:rFonts w:eastAsia="等线"/>
        </w:rPr>
        <w:t xml:space="preserve">The common part of the potential new solution on on-demand SIB1, together with legacy solution in Rel-19, is the delay to acquisition of SIB1. In legacy cell A assisted on-demand SIB1 require in Rel-19, the UL-WUS is triggered when the conditions of cell reselection </w:t>
      </w:r>
      <w:r>
        <w:rPr>
          <w:rFonts w:eastAsia="等线" w:hint="eastAsia"/>
        </w:rPr>
        <w:t xml:space="preserve">is </w:t>
      </w:r>
      <w:r>
        <w:rPr>
          <w:rFonts w:eastAsia="等线"/>
        </w:rPr>
        <w:t xml:space="preserve">met, </w:t>
      </w:r>
      <w:r w:rsidR="00223BFF">
        <w:rPr>
          <w:rFonts w:eastAsia="等线"/>
        </w:rPr>
        <w:t xml:space="preserve">it is not clear whether the same triggering conditions will be reused in 6G ear or not. Anyway, </w:t>
      </w:r>
      <w:r w:rsidR="00B3373E">
        <w:rPr>
          <w:rFonts w:eastAsia="等线"/>
        </w:rPr>
        <w:t xml:space="preserve">in legacy cell reselection procedure in 5G, </w:t>
      </w:r>
      <w:r w:rsidR="00B3373E">
        <w:t xml:space="preserve">SIB1 reception and other SIBs </w:t>
      </w:r>
      <w:r w:rsidR="00B3373E">
        <w:rPr>
          <w:rFonts w:hint="eastAsia"/>
        </w:rPr>
        <w:t>re</w:t>
      </w:r>
      <w:r w:rsidR="00B3373E">
        <w:t>ception are considered</w:t>
      </w:r>
      <w:r w:rsidR="00B3373E" w:rsidRPr="00BB70A2">
        <w:t xml:space="preserve"> </w:t>
      </w:r>
      <w:r w:rsidR="00B3373E">
        <w:t xml:space="preserve">under the conditions without UL-WUS requests. For the UL-WUS based on-demand SIB1 acquisition, </w:t>
      </w:r>
      <w:r w:rsidR="00223BFF">
        <w:rPr>
          <w:rFonts w:eastAsia="等线"/>
        </w:rPr>
        <w:t>the acquisition delay of the SIB1</w:t>
      </w:r>
      <w:r w:rsidR="00B3373E">
        <w:rPr>
          <w:rFonts w:eastAsia="等线"/>
        </w:rPr>
        <w:t xml:space="preserve">, which </w:t>
      </w:r>
      <w:r w:rsidR="00223BFF">
        <w:rPr>
          <w:rFonts w:eastAsia="等线"/>
        </w:rPr>
        <w:t>depends on the RACH process</w:t>
      </w:r>
      <w:r w:rsidR="00B3373E">
        <w:rPr>
          <w:rFonts w:eastAsia="等线"/>
        </w:rPr>
        <w:t xml:space="preserve">, may need further investigated by RAN1. In addition, when both SSB/SIB1 are on-demand, the timing issue needs be further studied since in Rel-19, the NES cell always transmit SSB hence the timing reference maybe already available whereas when the SSB of the NES cell is also on-demand, the extra time to obtain the timing reference may also need study.    </w:t>
      </w:r>
      <w:r w:rsidR="00223BFF">
        <w:rPr>
          <w:rFonts w:eastAsia="等线"/>
        </w:rPr>
        <w:t xml:space="preserve"> </w:t>
      </w:r>
    </w:p>
    <w:p w14:paraId="4D582DF1" w14:textId="25ED0A96" w:rsidR="00987808" w:rsidRDefault="00987808" w:rsidP="00161D6D">
      <w:pPr>
        <w:pStyle w:val="a3"/>
        <w:numPr>
          <w:ilvl w:val="0"/>
          <w:numId w:val="54"/>
        </w:numPr>
        <w:ind w:left="0" w:firstLine="0"/>
        <w:rPr>
          <w:b/>
          <w:lang w:eastAsia="ko-KR"/>
        </w:rPr>
      </w:pPr>
      <w:r>
        <w:rPr>
          <w:b/>
          <w:lang w:eastAsia="ko-KR"/>
        </w:rPr>
        <w:t xml:space="preserve">RAN4 may </w:t>
      </w:r>
      <w:r w:rsidR="00EB0A12">
        <w:rPr>
          <w:b/>
          <w:lang w:eastAsia="ko-KR"/>
        </w:rPr>
        <w:t>study</w:t>
      </w:r>
      <w:r>
        <w:rPr>
          <w:b/>
          <w:lang w:eastAsia="ko-KR"/>
        </w:rPr>
        <w:t xml:space="preserve"> on-demand SIB1</w:t>
      </w:r>
      <w:r w:rsidR="00EB0A12">
        <w:rPr>
          <w:b/>
          <w:lang w:eastAsia="ko-KR"/>
        </w:rPr>
        <w:t xml:space="preserve"> related requirements in 6G time frame.</w:t>
      </w:r>
      <w:r>
        <w:rPr>
          <w:b/>
          <w:lang w:eastAsia="ko-KR"/>
        </w:rPr>
        <w:t xml:space="preserve"> </w:t>
      </w:r>
    </w:p>
    <w:p w14:paraId="54374D9D" w14:textId="149FB10E" w:rsidR="00D760D3" w:rsidRPr="00B74CA5" w:rsidRDefault="00C55548" w:rsidP="00161D6D">
      <w:pPr>
        <w:pStyle w:val="a3"/>
        <w:numPr>
          <w:ilvl w:val="1"/>
          <w:numId w:val="54"/>
        </w:numPr>
        <w:rPr>
          <w:b/>
          <w:lang w:eastAsia="ko-KR"/>
        </w:rPr>
      </w:pPr>
      <w:r>
        <w:rPr>
          <w:b/>
          <w:lang w:eastAsia="ko-KR"/>
        </w:rPr>
        <w:t>Upton detail procedure for on-demand SIB1 by RAN1/2, f</w:t>
      </w:r>
      <w:r w:rsidR="00D760D3">
        <w:rPr>
          <w:b/>
          <w:lang w:eastAsia="ko-KR"/>
        </w:rPr>
        <w:t xml:space="preserve">or on-demand SIB1, </w:t>
      </w:r>
      <w:r>
        <w:rPr>
          <w:b/>
          <w:lang w:eastAsia="ko-KR"/>
        </w:rPr>
        <w:t>no matter for the single cell on-demand SIB1 scenario or cell A assisted on-demand SIB1 scenario, the SIB1 acquisition time may need further studied by RAN4. For the scenario when both SSB/SIB1 of the NES cell are on-demand, besides the SIB1</w:t>
      </w:r>
      <w:r w:rsidRPr="00C55548">
        <w:rPr>
          <w:b/>
          <w:lang w:eastAsia="ko-KR"/>
        </w:rPr>
        <w:t xml:space="preserve"> </w:t>
      </w:r>
      <w:r>
        <w:rPr>
          <w:b/>
          <w:lang w:eastAsia="ko-KR"/>
        </w:rPr>
        <w:t xml:space="preserve">acquisition time, the period to obtain the timing reference may need study.  </w:t>
      </w:r>
      <w:r w:rsidR="00D760D3">
        <w:rPr>
          <w:b/>
          <w:lang w:eastAsia="ko-KR"/>
        </w:rPr>
        <w:t xml:space="preserve"> </w:t>
      </w:r>
    </w:p>
    <w:p w14:paraId="00CAAEA9" w14:textId="77777777" w:rsidR="00D36D02" w:rsidRPr="00D760D3" w:rsidRDefault="00D36D02" w:rsidP="00571297">
      <w:pPr>
        <w:adjustRightInd w:val="0"/>
        <w:snapToGrid w:val="0"/>
        <w:spacing w:beforeLines="50" w:before="120" w:afterLines="50"/>
        <w:rPr>
          <w:rFonts w:eastAsia="等线"/>
          <w:lang w:val="en-US"/>
        </w:rPr>
      </w:pPr>
    </w:p>
    <w:p w14:paraId="68058789" w14:textId="6491AA2C" w:rsidR="006D58E0" w:rsidRPr="00E323D0" w:rsidRDefault="006D58E0" w:rsidP="006D7A2A">
      <w:pPr>
        <w:pStyle w:val="3"/>
        <w:numPr>
          <w:ilvl w:val="0"/>
          <w:numId w:val="0"/>
        </w:numPr>
      </w:pPr>
      <w:r w:rsidRPr="00E323D0">
        <w:t>2.1.</w:t>
      </w:r>
      <w:r w:rsidR="007A4D45" w:rsidRPr="00E323D0">
        <w:t>5</w:t>
      </w:r>
      <w:r w:rsidRPr="00E323D0">
        <w:t xml:space="preserve"> </w:t>
      </w:r>
      <w:r w:rsidR="004C5E9E" w:rsidRPr="00E323D0">
        <w:t xml:space="preserve">Impact from </w:t>
      </w:r>
      <w:r w:rsidRPr="00E323D0">
        <w:t xml:space="preserve">DL WUS/WUR </w:t>
      </w:r>
    </w:p>
    <w:p w14:paraId="5B02511B" w14:textId="77777777" w:rsidR="0083483D" w:rsidRDefault="0083483D" w:rsidP="0083483D">
      <w:pPr>
        <w:adjustRightInd w:val="0"/>
        <w:snapToGrid w:val="0"/>
        <w:spacing w:beforeLines="50" w:before="120" w:afterLines="50"/>
        <w:rPr>
          <w:rFonts w:eastAsia="等线"/>
        </w:rPr>
      </w:pPr>
      <w:r>
        <w:rPr>
          <w:rFonts w:eastAsia="等线"/>
        </w:rPr>
        <w:t>The DL-WUS/WUR was discussed at RAN1 122 meeting and the following summary proposal was suggested in [3]:</w:t>
      </w:r>
    </w:p>
    <w:p w14:paraId="02EE52BA" w14:textId="77777777" w:rsidR="0083483D" w:rsidRPr="00356260" w:rsidRDefault="0083483D" w:rsidP="0083483D">
      <w:pPr>
        <w:pStyle w:val="aff1"/>
      </w:pPr>
      <w:r w:rsidRPr="00124170">
        <w:rPr>
          <w:sz w:val="20"/>
        </w:rPr>
        <w:t xml:space="preserve">FL Proposal </w:t>
      </w:r>
      <w:r w:rsidRPr="00124170">
        <w:rPr>
          <w:sz w:val="20"/>
        </w:rPr>
        <w:fldChar w:fldCharType="begin"/>
      </w:r>
      <w:r w:rsidRPr="00124170">
        <w:rPr>
          <w:sz w:val="20"/>
        </w:rPr>
        <w:instrText>STYLEREF 2 \s</w:instrText>
      </w:r>
      <w:r w:rsidRPr="00124170">
        <w:rPr>
          <w:sz w:val="20"/>
        </w:rPr>
        <w:fldChar w:fldCharType="separate"/>
      </w:r>
      <w:r w:rsidRPr="00124170">
        <w:rPr>
          <w:noProof/>
          <w:sz w:val="20"/>
        </w:rPr>
        <w:t>2.4</w:t>
      </w:r>
      <w:r w:rsidRPr="00124170">
        <w:rPr>
          <w:sz w:val="20"/>
        </w:rPr>
        <w:fldChar w:fldCharType="end"/>
      </w:r>
      <w:r w:rsidRPr="00124170">
        <w:rPr>
          <w:sz w:val="20"/>
        </w:rPr>
        <w:noBreakHyphen/>
      </w:r>
      <w:r w:rsidRPr="00124170">
        <w:rPr>
          <w:sz w:val="20"/>
        </w:rPr>
        <w:fldChar w:fldCharType="begin"/>
      </w:r>
      <w:r w:rsidRPr="00124170">
        <w:rPr>
          <w:sz w:val="20"/>
        </w:rPr>
        <w:instrText xml:space="preserve"> SEQ FL_Proposal \* ARABIC </w:instrText>
      </w:r>
      <w:r w:rsidRPr="00124170">
        <w:rPr>
          <w:sz w:val="20"/>
        </w:rPr>
        <w:fldChar w:fldCharType="separate"/>
      </w:r>
      <w:r w:rsidRPr="00124170">
        <w:rPr>
          <w:noProof/>
          <w:sz w:val="20"/>
        </w:rPr>
        <w:t>30</w:t>
      </w:r>
      <w:r w:rsidRPr="00124170">
        <w:rPr>
          <w:sz w:val="20"/>
        </w:rPr>
        <w:fldChar w:fldCharType="end"/>
      </w:r>
      <w:r>
        <w:t>:</w:t>
      </w:r>
    </w:p>
    <w:p w14:paraId="0BE85BDA" w14:textId="77777777" w:rsidR="0083483D" w:rsidRPr="000D3B6B" w:rsidRDefault="0083483D" w:rsidP="0083483D">
      <w:pPr>
        <w:rPr>
          <w:lang w:eastAsia="ja-JP"/>
        </w:rPr>
      </w:pPr>
      <w:r w:rsidRPr="000D3B6B">
        <w:rPr>
          <w:b/>
          <w:bCs/>
          <w:lang w:eastAsia="ja-JP"/>
        </w:rPr>
        <w:t>Study further use cases and potential energy efficiency gains for an OFDM-based DL WUS, apart from wake-up indication, e.g.,</w:t>
      </w:r>
    </w:p>
    <w:p w14:paraId="6C18691A"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UE energy savings potential,</w:t>
      </w:r>
    </w:p>
    <w:p w14:paraId="7F84F009"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gNB energy costs,</w:t>
      </w:r>
    </w:p>
    <w:p w14:paraId="29F98607"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Synchronization,</w:t>
      </w:r>
    </w:p>
    <w:p w14:paraId="64977EA7"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Coverage,</w:t>
      </w:r>
    </w:p>
    <w:p w14:paraId="22E2AAC8"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RRM measurements (e.g., serving cell and/or neighbor cells),</w:t>
      </w:r>
    </w:p>
    <w:p w14:paraId="6CBE7386"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Small control information and/or data,</w:t>
      </w:r>
    </w:p>
    <w:p w14:paraId="6162D6B6"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[Cell identification]</w:t>
      </w:r>
    </w:p>
    <w:p w14:paraId="27D3E7D9" w14:textId="77777777" w:rsidR="0083483D" w:rsidRPr="000D3B6B" w:rsidRDefault="0083483D" w:rsidP="00161D6D">
      <w:pPr>
        <w:numPr>
          <w:ilvl w:val="0"/>
          <w:numId w:val="50"/>
        </w:numPr>
        <w:suppressAutoHyphens/>
        <w:spacing w:after="160" w:line="259" w:lineRule="auto"/>
        <w:jc w:val="left"/>
        <w:rPr>
          <w:lang w:eastAsia="ja-JP"/>
        </w:rPr>
      </w:pPr>
      <w:r w:rsidRPr="000D3B6B">
        <w:rPr>
          <w:b/>
          <w:bCs/>
          <w:lang w:eastAsia="ja-JP"/>
        </w:rPr>
        <w:t>Etc.</w:t>
      </w:r>
    </w:p>
    <w:p w14:paraId="2B4EBE6A" w14:textId="77777777" w:rsidR="009A0F6D" w:rsidRDefault="008D12BE" w:rsidP="0083483D">
      <w:pPr>
        <w:adjustRightInd w:val="0"/>
        <w:snapToGrid w:val="0"/>
        <w:spacing w:beforeLines="50" w:before="120" w:afterLines="50"/>
        <w:rPr>
          <w:rFonts w:eastAsia="等线"/>
        </w:rPr>
      </w:pPr>
      <w:r>
        <w:rPr>
          <w:rFonts w:eastAsia="等线"/>
        </w:rPr>
        <w:t>B</w:t>
      </w:r>
      <w:r>
        <w:rPr>
          <w:rFonts w:eastAsia="等线" w:hint="eastAsia"/>
        </w:rPr>
        <w:t>ased</w:t>
      </w:r>
      <w:r>
        <w:rPr>
          <w:rFonts w:eastAsia="等线"/>
        </w:rPr>
        <w:t xml:space="preserve"> on RAN1 122 discussion, the possible impact on RRM requirements from the potential 6G DL-WUR/WUR solutions are a</w:t>
      </w:r>
      <w:r w:rsidR="009A0F6D">
        <w:rPr>
          <w:rFonts w:eastAsia="等线"/>
        </w:rPr>
        <w:t>s the following:</w:t>
      </w:r>
    </w:p>
    <w:p w14:paraId="18B4B9BF" w14:textId="693F8D48" w:rsidR="009A0F6D" w:rsidRPr="004C13EA" w:rsidRDefault="009A0F6D" w:rsidP="00161D6D">
      <w:pPr>
        <w:pStyle w:val="a3"/>
        <w:numPr>
          <w:ilvl w:val="0"/>
          <w:numId w:val="51"/>
        </w:numPr>
        <w:adjustRightInd w:val="0"/>
        <w:snapToGrid w:val="0"/>
        <w:spacing w:beforeLines="50" w:before="120" w:afterLines="50"/>
        <w:rPr>
          <w:rFonts w:eastAsia="等线"/>
        </w:rPr>
      </w:pPr>
      <w:r w:rsidRPr="004C13EA">
        <w:rPr>
          <w:rFonts w:eastAsia="等线"/>
        </w:rPr>
        <w:t>Expand DL-WUS coverage</w:t>
      </w:r>
    </w:p>
    <w:p w14:paraId="601CFB52" w14:textId="77777777" w:rsidR="0088724C" w:rsidRDefault="009A0F6D" w:rsidP="009A0F6D">
      <w:pPr>
        <w:pStyle w:val="aff1"/>
        <w:rPr>
          <w:rFonts w:eastAsia="等线" w:cs="Times New Roman"/>
          <w:i w:val="0"/>
          <w:iCs w:val="0"/>
          <w:sz w:val="20"/>
          <w:szCs w:val="20"/>
        </w:rPr>
      </w:pPr>
      <w:r w:rsidRPr="009A0F6D">
        <w:rPr>
          <w:rFonts w:eastAsia="等线" w:cs="Times New Roman"/>
          <w:i w:val="0"/>
          <w:iCs w:val="0"/>
          <w:sz w:val="20"/>
          <w:szCs w:val="20"/>
        </w:rPr>
        <w:t>For 6G</w:t>
      </w:r>
      <w:r w:rsidRPr="009A0F6D">
        <w:rPr>
          <w:rFonts w:eastAsia="等线" w:cs="Times New Roman" w:hint="eastAsia"/>
          <w:i w:val="0"/>
          <w:iCs w:val="0"/>
          <w:sz w:val="20"/>
          <w:szCs w:val="20"/>
        </w:rPr>
        <w:t>R</w:t>
      </w:r>
      <w:r w:rsidRPr="009A0F6D">
        <w:rPr>
          <w:rFonts w:eastAsia="等线" w:cs="Times New Roman"/>
          <w:i w:val="0"/>
          <w:iCs w:val="0"/>
          <w:sz w:val="20"/>
          <w:szCs w:val="20"/>
        </w:rPr>
        <w:t xml:space="preserve"> LP-WUS, expanding </w:t>
      </w:r>
      <w:r w:rsidR="00774A97">
        <w:rPr>
          <w:rFonts w:eastAsia="等线" w:cs="Times New Roman"/>
          <w:i w:val="0"/>
          <w:iCs w:val="0"/>
          <w:sz w:val="20"/>
          <w:szCs w:val="20"/>
        </w:rPr>
        <w:t xml:space="preserve">WUS </w:t>
      </w:r>
      <w:r w:rsidRPr="009A0F6D">
        <w:rPr>
          <w:rFonts w:eastAsia="等线" w:cs="Times New Roman"/>
          <w:i w:val="0"/>
          <w:iCs w:val="0"/>
          <w:sz w:val="20"/>
          <w:szCs w:val="20"/>
        </w:rPr>
        <w:t xml:space="preserve">coverage is critical to achieve better UE power saving gains than </w:t>
      </w:r>
      <w:r w:rsidRPr="009A0F6D">
        <w:rPr>
          <w:rFonts w:eastAsia="等线" w:cs="Times New Roman" w:hint="eastAsia"/>
          <w:i w:val="0"/>
          <w:iCs w:val="0"/>
          <w:sz w:val="20"/>
          <w:szCs w:val="20"/>
        </w:rPr>
        <w:t>NR</w:t>
      </w:r>
      <w:r w:rsidR="00774A97">
        <w:rPr>
          <w:rFonts w:eastAsia="等线" w:cs="Times New Roman"/>
          <w:i w:val="0"/>
          <w:iCs w:val="0"/>
          <w:sz w:val="20"/>
          <w:szCs w:val="20"/>
        </w:rPr>
        <w:t xml:space="preserve"> and enable identical solution is applicable to all UEs within a cell regardless of its location</w:t>
      </w:r>
      <w:r w:rsidRPr="009A0F6D">
        <w:rPr>
          <w:rFonts w:eastAsia="等线" w:cs="Times New Roman"/>
          <w:i w:val="0"/>
          <w:iCs w:val="0"/>
          <w:sz w:val="20"/>
          <w:szCs w:val="20"/>
        </w:rPr>
        <w:t>.</w:t>
      </w:r>
      <w:r w:rsidR="00774A97">
        <w:rPr>
          <w:rFonts w:eastAsia="等线" w:cs="Times New Roman"/>
          <w:i w:val="0"/>
          <w:iCs w:val="0"/>
          <w:sz w:val="20"/>
          <w:szCs w:val="20"/>
        </w:rPr>
        <w:t xml:space="preserve"> However, the coverage expansion comes </w:t>
      </w:r>
      <w:r w:rsidR="00774A97">
        <w:rPr>
          <w:rFonts w:eastAsia="等线" w:cs="Times New Roman"/>
          <w:i w:val="0"/>
          <w:iCs w:val="0"/>
          <w:sz w:val="20"/>
          <w:szCs w:val="20"/>
        </w:rPr>
        <w:lastRenderedPageBreak/>
        <w:t xml:space="preserve">with a price on overhead increment. </w:t>
      </w:r>
      <w:r w:rsidR="0088724C">
        <w:rPr>
          <w:rFonts w:eastAsia="等线" w:cs="Times New Roman"/>
          <w:i w:val="0"/>
          <w:iCs w:val="0"/>
          <w:sz w:val="20"/>
          <w:szCs w:val="20"/>
        </w:rPr>
        <w:t>The reasonable coverage expansion target, together with the trade-off between other factors such as signalling overhead and possible new solution due to the coverage expansion such as the interference handling at the cell edge, will be further investigated within 6G time frame.</w:t>
      </w:r>
    </w:p>
    <w:p w14:paraId="5614B4D0" w14:textId="1039B0F4" w:rsidR="006C76B6" w:rsidRDefault="00865957" w:rsidP="009A0F6D">
      <w:pPr>
        <w:pStyle w:val="aff1"/>
        <w:rPr>
          <w:rFonts w:eastAsia="等线" w:cs="Times New Roman"/>
          <w:i w:val="0"/>
          <w:iCs w:val="0"/>
          <w:sz w:val="20"/>
          <w:szCs w:val="20"/>
        </w:rPr>
      </w:pPr>
      <w:r>
        <w:rPr>
          <w:rFonts w:eastAsia="等线" w:cs="Times New Roman"/>
          <w:i w:val="0"/>
          <w:iCs w:val="0"/>
          <w:sz w:val="20"/>
          <w:szCs w:val="20"/>
        </w:rPr>
        <w:t xml:space="preserve">From RAN4 RRM requirements point of view, </w:t>
      </w:r>
      <w:r w:rsidR="00DA100B">
        <w:rPr>
          <w:rFonts w:eastAsia="等线" w:cs="Times New Roman"/>
          <w:i w:val="0"/>
          <w:iCs w:val="0"/>
          <w:sz w:val="20"/>
          <w:szCs w:val="20"/>
        </w:rPr>
        <w:t xml:space="preserve">if WUS is expanded, </w:t>
      </w:r>
      <w:r w:rsidR="00E6596E">
        <w:rPr>
          <w:rFonts w:eastAsia="等线" w:cs="Times New Roman"/>
          <w:i w:val="0"/>
          <w:iCs w:val="0"/>
          <w:sz w:val="20"/>
          <w:szCs w:val="20"/>
        </w:rPr>
        <w:t>requirements related to WUS signal may need further studied including accuracy</w:t>
      </w:r>
      <w:r w:rsidR="00A4645F">
        <w:rPr>
          <w:rFonts w:eastAsia="等线" w:cs="Times New Roman"/>
          <w:i w:val="0"/>
          <w:iCs w:val="0"/>
          <w:sz w:val="20"/>
          <w:szCs w:val="20"/>
        </w:rPr>
        <w:t xml:space="preserve"> requirements</w:t>
      </w:r>
      <w:r w:rsidR="00E6596E">
        <w:rPr>
          <w:rFonts w:eastAsia="等线" w:cs="Times New Roman"/>
          <w:i w:val="0"/>
          <w:iCs w:val="0"/>
          <w:sz w:val="20"/>
          <w:szCs w:val="20"/>
        </w:rPr>
        <w:t xml:space="preserve">, measurement delay </w:t>
      </w:r>
      <w:r w:rsidR="00A4645F">
        <w:rPr>
          <w:rFonts w:eastAsia="等线" w:cs="Times New Roman"/>
          <w:i w:val="0"/>
          <w:iCs w:val="0"/>
          <w:sz w:val="20"/>
          <w:szCs w:val="20"/>
        </w:rPr>
        <w:t>etc</w:t>
      </w:r>
      <w:r w:rsidR="00034BB4">
        <w:rPr>
          <w:rFonts w:eastAsia="等线" w:cs="Times New Roman"/>
          <w:i w:val="0"/>
          <w:iCs w:val="0"/>
          <w:sz w:val="20"/>
          <w:szCs w:val="20"/>
        </w:rPr>
        <w:t xml:space="preserve">. </w:t>
      </w:r>
      <w:r w:rsidR="00E6596E">
        <w:rPr>
          <w:rFonts w:eastAsia="等线" w:cs="Times New Roman"/>
          <w:i w:val="0"/>
          <w:iCs w:val="0"/>
          <w:sz w:val="20"/>
          <w:szCs w:val="20"/>
        </w:rPr>
        <w:t xml:space="preserve"> </w:t>
      </w:r>
      <w:r w:rsidR="0088724C">
        <w:rPr>
          <w:rFonts w:eastAsia="等线" w:cs="Times New Roman"/>
          <w:i w:val="0"/>
          <w:iCs w:val="0"/>
          <w:sz w:val="20"/>
          <w:szCs w:val="20"/>
        </w:rPr>
        <w:t xml:space="preserve"> </w:t>
      </w:r>
    </w:p>
    <w:p w14:paraId="6A33E225" w14:textId="03262808" w:rsidR="007229AB" w:rsidRDefault="0025286A" w:rsidP="00161D6D">
      <w:pPr>
        <w:pStyle w:val="a3"/>
        <w:numPr>
          <w:ilvl w:val="0"/>
          <w:numId w:val="51"/>
        </w:numPr>
        <w:adjustRightInd w:val="0"/>
        <w:snapToGrid w:val="0"/>
        <w:spacing w:beforeLines="50" w:before="120" w:afterLines="50"/>
        <w:rPr>
          <w:rFonts w:eastAsia="等线"/>
        </w:rPr>
      </w:pPr>
      <w:r>
        <w:rPr>
          <w:rFonts w:eastAsia="等线"/>
        </w:rPr>
        <w:t>Measurements</w:t>
      </w:r>
      <w:r w:rsidR="007229AB">
        <w:rPr>
          <w:rFonts w:eastAsia="等线"/>
        </w:rPr>
        <w:t xml:space="preserve"> based on DL-WUS</w:t>
      </w:r>
    </w:p>
    <w:p w14:paraId="37BE98F5" w14:textId="1224E10C" w:rsidR="007229AB" w:rsidRPr="007229AB" w:rsidRDefault="0025286A" w:rsidP="007229AB">
      <w:pPr>
        <w:adjustRightInd w:val="0"/>
        <w:snapToGrid w:val="0"/>
        <w:spacing w:beforeLines="50" w:before="120" w:afterLines="50"/>
        <w:rPr>
          <w:rFonts w:eastAsia="等线"/>
        </w:rPr>
      </w:pPr>
      <w:r>
        <w:rPr>
          <w:rFonts w:eastAsia="等线"/>
        </w:rPr>
        <w:t xml:space="preserve">It has been discussed in RAN1 122 meeting that more measurements may be based on the DL WUS signal, for example neighbour cell measurement for both idle and connected state. And handover related measurement could be also based on the WUS signal. </w:t>
      </w:r>
      <w:r w:rsidR="00B75090">
        <w:rPr>
          <w:rFonts w:eastAsia="等线"/>
        </w:rPr>
        <w:t xml:space="preserve">From RAN4 RRM perspective, corresponding measurement requirements, such as intra/inter-frequency measurement based on WUS signal, should be further studied once the corresponding solution is stable. </w:t>
      </w:r>
      <w:r>
        <w:rPr>
          <w:rFonts w:eastAsia="等线"/>
        </w:rPr>
        <w:t xml:space="preserve"> </w:t>
      </w:r>
    </w:p>
    <w:p w14:paraId="61A148BA" w14:textId="77777777" w:rsidR="0088724C" w:rsidRDefault="0088724C" w:rsidP="009A0F6D">
      <w:pPr>
        <w:pStyle w:val="aff1"/>
        <w:rPr>
          <w:rFonts w:eastAsia="等线" w:cs="Times New Roman"/>
          <w:i w:val="0"/>
          <w:iCs w:val="0"/>
          <w:sz w:val="20"/>
          <w:szCs w:val="20"/>
        </w:rPr>
      </w:pPr>
    </w:p>
    <w:p w14:paraId="6C5699A9" w14:textId="77777777" w:rsidR="00AF701D" w:rsidRPr="00AF701D" w:rsidRDefault="00645184" w:rsidP="00161D6D">
      <w:pPr>
        <w:pStyle w:val="a3"/>
        <w:numPr>
          <w:ilvl w:val="0"/>
          <w:numId w:val="54"/>
        </w:numPr>
        <w:ind w:left="0" w:firstLine="0"/>
        <w:rPr>
          <w:b/>
          <w:lang w:eastAsia="ko-KR"/>
        </w:rPr>
      </w:pPr>
      <w:r>
        <w:rPr>
          <w:b/>
          <w:lang w:eastAsia="ko-KR"/>
        </w:rPr>
        <w:t xml:space="preserve">For the impact of the DL WUS/WUR for the energy efficiency, </w:t>
      </w:r>
      <w:r w:rsidRPr="00AF701D">
        <w:rPr>
          <w:b/>
          <w:lang w:eastAsia="ko-KR"/>
        </w:rPr>
        <w:t>if WUS is expanded</w:t>
      </w:r>
      <w:r w:rsidR="00AF701D" w:rsidRPr="00AF701D">
        <w:rPr>
          <w:b/>
          <w:lang w:eastAsia="ko-KR"/>
        </w:rPr>
        <w:t xml:space="preserve"> for coverage purpose</w:t>
      </w:r>
      <w:r w:rsidRPr="00AF701D">
        <w:rPr>
          <w:b/>
          <w:lang w:eastAsia="ko-KR"/>
        </w:rPr>
        <w:t>, requirements related to WUS signal may need further studied including accuracy requirements, measurement delay etc.</w:t>
      </w:r>
      <w:r w:rsidR="00AF701D" w:rsidRPr="00AF701D">
        <w:rPr>
          <w:b/>
          <w:lang w:eastAsia="ko-KR"/>
        </w:rPr>
        <w:t xml:space="preserve"> </w:t>
      </w:r>
    </w:p>
    <w:p w14:paraId="4E076ABF" w14:textId="3A68E603" w:rsidR="00AF701D" w:rsidRPr="00AF701D" w:rsidRDefault="00AF701D" w:rsidP="00161D6D">
      <w:pPr>
        <w:pStyle w:val="a3"/>
        <w:numPr>
          <w:ilvl w:val="0"/>
          <w:numId w:val="54"/>
        </w:numPr>
        <w:ind w:left="0" w:firstLine="0"/>
        <w:rPr>
          <w:b/>
          <w:lang w:eastAsia="ko-KR"/>
        </w:rPr>
      </w:pPr>
      <w:r w:rsidRPr="00AF701D">
        <w:rPr>
          <w:b/>
          <w:lang w:eastAsia="ko-KR"/>
        </w:rPr>
        <w:t xml:space="preserve"> For the impact of the DL WUS/WUR for the energy efficiency, if more measurements are be based on the DL WUS signal, </w:t>
      </w:r>
      <w:r w:rsidRPr="00AF701D">
        <w:rPr>
          <w:rFonts w:eastAsia="等线"/>
          <w:b/>
        </w:rPr>
        <w:t>corresponding measurement requirements, such as intra/inter-frequency measurement based on WUS signal, should be further studied once the corresponding solution is stable</w:t>
      </w:r>
      <w:r w:rsidRPr="00AF701D">
        <w:rPr>
          <w:b/>
          <w:lang w:eastAsia="ko-KR"/>
        </w:rPr>
        <w:t xml:space="preserve">. </w:t>
      </w:r>
    </w:p>
    <w:p w14:paraId="52D8E4AA" w14:textId="21398999" w:rsidR="008411C1" w:rsidRPr="00AD759A" w:rsidRDefault="004A5F7C" w:rsidP="00875B24">
      <w:pPr>
        <w:pStyle w:val="21"/>
        <w:numPr>
          <w:ilvl w:val="1"/>
          <w:numId w:val="1"/>
        </w:numPr>
        <w:tabs>
          <w:tab w:val="left" w:pos="567"/>
        </w:tabs>
        <w:spacing w:after="240"/>
        <w:rPr>
          <w:sz w:val="28"/>
          <w:szCs w:val="16"/>
        </w:rPr>
      </w:pPr>
      <w:r w:rsidRPr="00AD759A">
        <w:rPr>
          <w:sz w:val="28"/>
          <w:szCs w:val="16"/>
        </w:rPr>
        <w:t>Initial access</w:t>
      </w:r>
      <w:r w:rsidR="008411C1" w:rsidRPr="00AD759A">
        <w:rPr>
          <w:sz w:val="28"/>
          <w:szCs w:val="16"/>
        </w:rPr>
        <w:t xml:space="preserve"> </w:t>
      </w:r>
    </w:p>
    <w:p w14:paraId="52E61F70" w14:textId="77777777" w:rsidR="001830FB" w:rsidRDefault="00FA66C3" w:rsidP="0037793B">
      <w:pPr>
        <w:pStyle w:val="aff1"/>
        <w:rPr>
          <w:rFonts w:eastAsia="等线" w:cs="Times New Roman"/>
          <w:i w:val="0"/>
          <w:iCs w:val="0"/>
          <w:sz w:val="20"/>
          <w:szCs w:val="20"/>
        </w:rPr>
      </w:pPr>
      <w:r w:rsidRPr="0037793B">
        <w:rPr>
          <w:rFonts w:eastAsia="等线" w:cs="Times New Roman"/>
          <w:i w:val="0"/>
          <w:iCs w:val="0"/>
          <w:sz w:val="20"/>
          <w:szCs w:val="20"/>
        </w:rPr>
        <w:t xml:space="preserve">Initial access is </w:t>
      </w:r>
      <w:r w:rsidR="0037793B" w:rsidRPr="0037793B">
        <w:rPr>
          <w:rFonts w:eastAsia="等线" w:cs="Times New Roman"/>
          <w:i w:val="0"/>
          <w:iCs w:val="0"/>
          <w:sz w:val="20"/>
          <w:szCs w:val="20"/>
        </w:rPr>
        <w:t xml:space="preserve">a crucial part of technical design for each generation mobile communication system. </w:t>
      </w:r>
      <w:r w:rsidR="00AA0FF5">
        <w:rPr>
          <w:rFonts w:eastAsia="等线" w:cs="Times New Roman"/>
          <w:i w:val="0"/>
          <w:iCs w:val="0"/>
          <w:sz w:val="20"/>
          <w:szCs w:val="20"/>
        </w:rPr>
        <w:t xml:space="preserve">In the initial access design, usually the performance metrics like coverage, access latency, capability for RACH, </w:t>
      </w:r>
      <w:r w:rsidR="00D2106F">
        <w:rPr>
          <w:rFonts w:eastAsia="等线" w:cs="Times New Roman"/>
          <w:i w:val="0"/>
          <w:iCs w:val="0"/>
          <w:sz w:val="20"/>
          <w:szCs w:val="20"/>
        </w:rPr>
        <w:t xml:space="preserve">cell search and DL synchronization, </w:t>
      </w:r>
      <w:r w:rsidR="00AA0FF5">
        <w:rPr>
          <w:rFonts w:eastAsia="等线" w:cs="Times New Roman"/>
          <w:i w:val="0"/>
          <w:iCs w:val="0"/>
          <w:sz w:val="20"/>
          <w:szCs w:val="20"/>
        </w:rPr>
        <w:t>suitability for various device types will be considered.</w:t>
      </w:r>
      <w:r w:rsidR="0037793B" w:rsidRPr="0037793B">
        <w:rPr>
          <w:rFonts w:eastAsia="等线" w:cs="Times New Roman"/>
          <w:i w:val="0"/>
          <w:iCs w:val="0"/>
          <w:sz w:val="20"/>
          <w:szCs w:val="20"/>
        </w:rPr>
        <w:t xml:space="preserve"> </w:t>
      </w:r>
      <w:r w:rsidR="00D2106F">
        <w:rPr>
          <w:rFonts w:eastAsia="等线" w:cs="Times New Roman"/>
          <w:i w:val="0"/>
          <w:iCs w:val="0"/>
          <w:sz w:val="20"/>
          <w:szCs w:val="20"/>
        </w:rPr>
        <w:t>Besides above aspects, i</w:t>
      </w:r>
      <w:r w:rsidR="004F56A0">
        <w:rPr>
          <w:rFonts w:eastAsia="等线" w:cs="Times New Roman"/>
          <w:i w:val="0"/>
          <w:iCs w:val="0"/>
          <w:sz w:val="20"/>
          <w:szCs w:val="20"/>
        </w:rPr>
        <w:t>n the 6G study, energy efficiency is a new dimension to be considered.</w:t>
      </w:r>
    </w:p>
    <w:p w14:paraId="783FF52D" w14:textId="4013428A" w:rsidR="001830FB" w:rsidRDefault="001830FB" w:rsidP="001830FB">
      <w:r>
        <w:t xml:space="preserve">From energy efficiency perspective, 6G SSB design shall </w:t>
      </w:r>
      <w:r w:rsidR="000C5AF6">
        <w:t>provide better</w:t>
      </w:r>
      <w:r>
        <w:t xml:space="preserve"> energy efficient </w:t>
      </w:r>
      <w:r w:rsidR="000C5AF6">
        <w:t>compared with 5G</w:t>
      </w:r>
      <w:r>
        <w:t xml:space="preserve">. </w:t>
      </w:r>
      <w:r w:rsidR="000C5AF6">
        <w:t>To achieve energy efficiency/saving</w:t>
      </w:r>
      <w:r>
        <w:t>, a larger SSB period compared to NR can be studied. However, this means UE needs to do blind PSS detection for longer time causing longer initial cell search latency</w:t>
      </w:r>
      <w:r w:rsidR="00AB23E5">
        <w:t xml:space="preserve">, the latency will be further </w:t>
      </w:r>
      <w:r w:rsidR="00AB23E5" w:rsidRPr="00AB23E5">
        <w:t>exacerbate</w:t>
      </w:r>
      <w:r w:rsidR="00AB23E5">
        <w:t>d</w:t>
      </w:r>
      <w:r>
        <w:t xml:space="preserve"> especially when UE </w:t>
      </w:r>
      <w:r w:rsidR="00AB23E5">
        <w:t>needs</w:t>
      </w:r>
      <w:r>
        <w:t xml:space="preserve"> process a large number of sync raster. </w:t>
      </w:r>
    </w:p>
    <w:p w14:paraId="4EEF804A" w14:textId="0A1C5E75" w:rsidR="0095334F" w:rsidRDefault="0095334F" w:rsidP="0095334F">
      <w:r>
        <w:t xml:space="preserve">To reduce the initial cell search time with longer SSB period, several solutions were discussed in RAN1. For example one solution is to have more simple sync signals for initial cell search to ensure more sync </w:t>
      </w:r>
      <w:r w:rsidRPr="00FB1BA0">
        <w:rPr>
          <w:lang w:val="en-US"/>
        </w:rPr>
        <w:t>raster</w:t>
      </w:r>
      <w:r>
        <w:t xml:space="preserve"> can be processed simultaneously. Another solution is to have 2 stage SSBs, i.e., a 2</w:t>
      </w:r>
      <w:r w:rsidRPr="00D11BA0">
        <w:rPr>
          <w:vertAlign w:val="superscript"/>
        </w:rPr>
        <w:t>nd</w:t>
      </w:r>
      <w:r>
        <w:t xml:space="preserve"> stage SSB can be </w:t>
      </w:r>
      <w:r>
        <w:rPr>
          <w:lang w:val="en-US"/>
        </w:rPr>
        <w:t>provided</w:t>
      </w:r>
      <w:r>
        <w:t xml:space="preserve"> while maintaining similar SSB structure as in NR. </w:t>
      </w:r>
      <w:r w:rsidR="006D3DF9">
        <w:t xml:space="preserve">Sparser sync raster is another alternative solution to reduce the access latency when the SSB periodicity is much longer compared with 5G. </w:t>
      </w:r>
    </w:p>
    <w:p w14:paraId="2D00211B" w14:textId="77777777" w:rsidR="002D61A2" w:rsidRDefault="00D84057" w:rsidP="0095334F">
      <w:r>
        <w:t xml:space="preserve">From RRM requirement perspective, in 4G and 5G there is no corresponding requirements for the </w:t>
      </w:r>
      <w:r w:rsidR="002D61F5">
        <w:t>cell selection delay</w:t>
      </w:r>
      <w:r>
        <w:t xml:space="preserve">. The logic maybe that the </w:t>
      </w:r>
      <w:r w:rsidR="002D61A2">
        <w:t xml:space="preserve">initial </w:t>
      </w:r>
      <w:r w:rsidR="002D61A2">
        <w:t xml:space="preserve">cell selection </w:t>
      </w:r>
      <w:r>
        <w:t xml:space="preserve">is more like a one-shot </w:t>
      </w:r>
      <w:r w:rsidR="00A95801">
        <w:t>behavior</w:t>
      </w:r>
      <w:r>
        <w:t xml:space="preserve"> instead of </w:t>
      </w:r>
      <w:r w:rsidR="00A95801">
        <w:t xml:space="preserve">a UE behaviour happens frequently. </w:t>
      </w:r>
      <w:r w:rsidR="00537131">
        <w:t xml:space="preserve">In the 6G the SSB periodicity is likely to be increased for energy efficiency purpose and various solutions try to reduce latency were proposed as discussed before. Hence whether it is necessary to introduce corresponding requirements could be </w:t>
      </w:r>
      <w:r w:rsidR="002D61A2">
        <w:t>discussed although such requirements are hard to be introduced. T</w:t>
      </w:r>
      <w:r w:rsidR="00537131">
        <w:t>he same principle as that of 4G/5G, i.e., no corresponding requirements, can be used as the starting point.</w:t>
      </w:r>
      <w:r w:rsidR="002D61A2">
        <w:t xml:space="preserve"> </w:t>
      </w:r>
    </w:p>
    <w:p w14:paraId="7D60620D" w14:textId="6EEA922A" w:rsidR="00D84057" w:rsidRDefault="002D61A2" w:rsidP="0095334F">
      <w:r>
        <w:t xml:space="preserve">In addition, due to the sparse of SSB and the possible enhancement on the SSB design to reduce the negative impact due to the sparsity of </w:t>
      </w:r>
      <w:r>
        <w:rPr>
          <w:rFonts w:hint="eastAsia"/>
        </w:rPr>
        <w:t>6</w:t>
      </w:r>
      <w:r>
        <w:t xml:space="preserve">G SSB, the cell detection will be impacted if there is new SSB design and the cell detection related requirements should be studied. </w:t>
      </w:r>
      <w:r w:rsidR="00537131">
        <w:t xml:space="preserve"> </w:t>
      </w:r>
    </w:p>
    <w:p w14:paraId="38E3D836" w14:textId="304A632B" w:rsidR="00BA55A7" w:rsidRPr="00BA55A7" w:rsidRDefault="008E3731" w:rsidP="00161D6D">
      <w:pPr>
        <w:pStyle w:val="a3"/>
        <w:numPr>
          <w:ilvl w:val="0"/>
          <w:numId w:val="54"/>
        </w:numPr>
        <w:ind w:left="0" w:firstLine="0"/>
        <w:rPr>
          <w:b/>
          <w:lang w:eastAsia="ko-KR"/>
        </w:rPr>
      </w:pPr>
      <w:r>
        <w:rPr>
          <w:b/>
          <w:lang w:val="en-GB" w:eastAsia="ko-KR"/>
        </w:rPr>
        <w:t xml:space="preserve">The cell detection should be studied based on 6G SSB design. In addition, RAN4 </w:t>
      </w:r>
      <w:r w:rsidR="004055E9">
        <w:rPr>
          <w:b/>
          <w:lang w:val="en-GB" w:eastAsia="ko-KR"/>
        </w:rPr>
        <w:t>may</w:t>
      </w:r>
      <w:r>
        <w:rPr>
          <w:b/>
          <w:lang w:val="en-GB" w:eastAsia="ko-KR"/>
        </w:rPr>
        <w:t xml:space="preserve"> discuss </w:t>
      </w:r>
      <w:r w:rsidR="00265168">
        <w:rPr>
          <w:b/>
          <w:lang w:val="en-GB" w:eastAsia="ko-KR"/>
        </w:rPr>
        <w:t>w</w:t>
      </w:r>
      <w:proofErr w:type="spellStart"/>
      <w:r w:rsidR="00943168" w:rsidRPr="00BA55A7">
        <w:rPr>
          <w:b/>
          <w:lang w:eastAsia="ko-KR"/>
        </w:rPr>
        <w:t>hether</w:t>
      </w:r>
      <w:proofErr w:type="spellEnd"/>
      <w:r>
        <w:rPr>
          <w:b/>
          <w:lang w:eastAsia="ko-KR"/>
        </w:rPr>
        <w:t xml:space="preserve"> </w:t>
      </w:r>
      <w:r w:rsidR="00BA55A7" w:rsidRPr="00BA55A7">
        <w:rPr>
          <w:b/>
          <w:lang w:eastAsia="ko-KR"/>
        </w:rPr>
        <w:t xml:space="preserve">necessary to introduce </w:t>
      </w:r>
      <w:r>
        <w:rPr>
          <w:b/>
          <w:lang w:eastAsia="ko-KR"/>
        </w:rPr>
        <w:t>cell selection delay</w:t>
      </w:r>
      <w:r w:rsidR="00BA55A7" w:rsidRPr="00BA55A7">
        <w:rPr>
          <w:b/>
          <w:lang w:eastAsia="ko-KR"/>
        </w:rPr>
        <w:t xml:space="preserve"> requirement whereas </w:t>
      </w:r>
      <w:r>
        <w:rPr>
          <w:b/>
          <w:lang w:eastAsia="ko-KR"/>
        </w:rPr>
        <w:t xml:space="preserve">the </w:t>
      </w:r>
      <w:r w:rsidR="00BA55A7" w:rsidRPr="00BA55A7">
        <w:rPr>
          <w:b/>
          <w:lang w:eastAsia="ko-KR"/>
        </w:rPr>
        <w:t xml:space="preserve">same principle as that of 4G/5G, i.e., no corresponding </w:t>
      </w:r>
      <w:r>
        <w:rPr>
          <w:b/>
          <w:lang w:eastAsia="ko-KR"/>
        </w:rPr>
        <w:t xml:space="preserve">cell selection delay </w:t>
      </w:r>
      <w:r w:rsidR="00BA55A7" w:rsidRPr="00BA55A7">
        <w:rPr>
          <w:b/>
          <w:lang w:eastAsia="ko-KR"/>
        </w:rPr>
        <w:t xml:space="preserve">requirement, can be used as the </w:t>
      </w:r>
      <w:r w:rsidR="009908D5">
        <w:rPr>
          <w:b/>
          <w:lang w:eastAsia="ko-KR"/>
        </w:rPr>
        <w:t>base</w:t>
      </w:r>
      <w:r w:rsidR="00BA55A7" w:rsidRPr="00BA55A7">
        <w:rPr>
          <w:b/>
          <w:lang w:eastAsia="ko-KR"/>
        </w:rPr>
        <w:t>.</w:t>
      </w:r>
    </w:p>
    <w:p w14:paraId="2BB086EC" w14:textId="58672A9E" w:rsidR="00B92F9E" w:rsidRPr="00AD759A" w:rsidRDefault="00B92F9E" w:rsidP="00875B24">
      <w:pPr>
        <w:pStyle w:val="21"/>
        <w:numPr>
          <w:ilvl w:val="1"/>
          <w:numId w:val="1"/>
        </w:numPr>
        <w:tabs>
          <w:tab w:val="left" w:pos="567"/>
        </w:tabs>
        <w:spacing w:after="240"/>
        <w:rPr>
          <w:sz w:val="28"/>
          <w:szCs w:val="16"/>
        </w:rPr>
      </w:pPr>
      <w:r w:rsidRPr="00AD759A">
        <w:rPr>
          <w:sz w:val="28"/>
          <w:szCs w:val="16"/>
        </w:rPr>
        <w:t>Spectrum aggregation</w:t>
      </w:r>
    </w:p>
    <w:p w14:paraId="2D47E685" w14:textId="04A8BB9B" w:rsidR="0058750E" w:rsidRDefault="0058750E" w:rsidP="0058750E">
      <w:pPr>
        <w:rPr>
          <w:lang w:val="en-US"/>
        </w:rPr>
      </w:pPr>
      <w:r w:rsidRPr="0058750E">
        <w:lastRenderedPageBreak/>
        <w:t xml:space="preserve">Carrier aggregation has become </w:t>
      </w:r>
      <w:r>
        <w:t>a</w:t>
      </w:r>
      <w:r w:rsidRPr="0058750E">
        <w:t xml:space="preserve"> </w:t>
      </w:r>
      <w:r>
        <w:t xml:space="preserve">crucial feature for improving system throughput for LTE and NR since it emerged at Rel-10. </w:t>
      </w:r>
      <w:r w:rsidR="00302591">
        <w:t xml:space="preserve">In </w:t>
      </w:r>
      <w:r w:rsidR="00302591">
        <w:rPr>
          <w:lang w:val="en-US"/>
        </w:rPr>
        <w:t>CA,</w:t>
      </w:r>
      <w:r w:rsidR="00302591" w:rsidRPr="00DC59C6">
        <w:rPr>
          <w:lang w:val="en-US"/>
        </w:rPr>
        <w:t xml:space="preserve"> bandwidth expansion </w:t>
      </w:r>
      <w:r w:rsidR="00302591">
        <w:rPr>
          <w:rFonts w:hint="eastAsia"/>
          <w:lang w:val="en-US"/>
        </w:rPr>
        <w:t>is</w:t>
      </w:r>
      <w:r w:rsidR="00302591">
        <w:rPr>
          <w:lang w:val="en-US"/>
        </w:rPr>
        <w:t xml:space="preserve"> realized by</w:t>
      </w:r>
      <w:r w:rsidR="00302591" w:rsidRPr="00DC59C6">
        <w:rPr>
          <w:lang w:val="en-US"/>
        </w:rPr>
        <w:t xml:space="preserve"> </w:t>
      </w:r>
      <w:r w:rsidR="00814CEC" w:rsidRPr="00C20B1B">
        <w:rPr>
          <w:lang w:val="en-US"/>
        </w:rPr>
        <w:t>aggregat</w:t>
      </w:r>
      <w:r w:rsidR="00814CEC">
        <w:rPr>
          <w:lang w:val="en-US"/>
        </w:rPr>
        <w:t>ing</w:t>
      </w:r>
      <w:r w:rsidR="00814CEC" w:rsidRPr="00C20B1B">
        <w:rPr>
          <w:lang w:val="en-US"/>
        </w:rPr>
        <w:t xml:space="preserve"> multiple contiguous or non-contiguous carriers</w:t>
      </w:r>
      <w:r w:rsidR="00814CEC">
        <w:rPr>
          <w:lang w:val="en-US"/>
        </w:rPr>
        <w:t xml:space="preserve"> called c</w:t>
      </w:r>
      <w:r w:rsidR="00814CEC" w:rsidRPr="00C20B1B">
        <w:rPr>
          <w:lang w:val="en-US"/>
        </w:rPr>
        <w:t>omponent</w:t>
      </w:r>
      <w:r w:rsidR="00814CEC">
        <w:rPr>
          <w:lang w:val="en-US"/>
        </w:rPr>
        <w:t xml:space="preserve"> c</w:t>
      </w:r>
      <w:r w:rsidR="00814CEC" w:rsidRPr="00C20B1B">
        <w:rPr>
          <w:lang w:val="en-US"/>
        </w:rPr>
        <w:t xml:space="preserve">arriers </w:t>
      </w:r>
      <w:r w:rsidR="00814CEC">
        <w:rPr>
          <w:lang w:val="en-US"/>
        </w:rPr>
        <w:t>(</w:t>
      </w:r>
      <w:r w:rsidR="00814CEC" w:rsidRPr="00C20B1B">
        <w:rPr>
          <w:lang w:val="en-US"/>
        </w:rPr>
        <w:t>CCs)</w:t>
      </w:r>
      <w:r w:rsidR="00814CEC">
        <w:rPr>
          <w:lang w:val="en-US"/>
        </w:rPr>
        <w:t>. Among these CCs, one is used as</w:t>
      </w:r>
      <w:r w:rsidR="00302591" w:rsidRPr="00DC59C6">
        <w:rPr>
          <w:lang w:val="en-US"/>
        </w:rPr>
        <w:t xml:space="preserve"> a primary cell (PCell) with </w:t>
      </w:r>
      <w:r w:rsidR="00814CEC">
        <w:rPr>
          <w:lang w:val="en-US"/>
        </w:rPr>
        <w:t>others are treated as</w:t>
      </w:r>
      <w:r w:rsidR="00302591">
        <w:rPr>
          <w:lang w:val="en-US"/>
        </w:rPr>
        <w:t xml:space="preserve"> </w:t>
      </w:r>
      <w:r w:rsidR="00302591" w:rsidRPr="00DC59C6">
        <w:rPr>
          <w:lang w:val="en-US"/>
        </w:rPr>
        <w:t>secondary cells (SCells)</w:t>
      </w:r>
      <w:r w:rsidR="00302591">
        <w:rPr>
          <w:lang w:val="en-US"/>
        </w:rPr>
        <w:t xml:space="preserve">. </w:t>
      </w:r>
    </w:p>
    <w:p w14:paraId="7A76EFCB" w14:textId="330075DA" w:rsidR="001F546E" w:rsidRDefault="001F546E" w:rsidP="001F546E">
      <w:pPr>
        <w:rPr>
          <w:lang w:val="en-US"/>
        </w:rPr>
      </w:pPr>
      <w:r>
        <w:rPr>
          <w:lang w:val="en-US"/>
        </w:rPr>
        <w:t>However, in practice this feature suffers s</w:t>
      </w:r>
      <w:r w:rsidRPr="00DC59C6">
        <w:rPr>
          <w:lang w:val="en-US"/>
        </w:rPr>
        <w:t xml:space="preserve">ignificant latency due to </w:t>
      </w:r>
      <w:r>
        <w:rPr>
          <w:lang w:val="en-US"/>
        </w:rPr>
        <w:t>complicated</w:t>
      </w:r>
      <w:r w:rsidRPr="00DC59C6">
        <w:rPr>
          <w:lang w:val="en-US"/>
        </w:rPr>
        <w:t xml:space="preserve"> signaling procedures</w:t>
      </w:r>
      <w:r>
        <w:rPr>
          <w:lang w:val="en-US"/>
        </w:rPr>
        <w:t xml:space="preserve"> and necessary synchronization, measurement and reporting for the SCell activation</w:t>
      </w:r>
      <w:r w:rsidRPr="00DC59C6">
        <w:rPr>
          <w:lang w:val="en-US"/>
        </w:rPr>
        <w:t xml:space="preserve">. </w:t>
      </w:r>
      <w:r>
        <w:rPr>
          <w:lang w:val="en-US"/>
        </w:rPr>
        <w:t>Such</w:t>
      </w:r>
      <w:r w:rsidRPr="00DC59C6">
        <w:rPr>
          <w:lang w:val="en-US"/>
        </w:rPr>
        <w:t xml:space="preserve"> delay becomes a bottleneck for </w:t>
      </w:r>
      <w:r>
        <w:rPr>
          <w:lang w:val="en-US"/>
        </w:rPr>
        <w:t>exploiting the fully potential of CA</w:t>
      </w:r>
      <w:r w:rsidRPr="00DC59C6">
        <w:rPr>
          <w:lang w:val="en-US"/>
        </w:rPr>
        <w:t>.</w:t>
      </w:r>
      <w:r>
        <w:rPr>
          <w:lang w:val="en-US"/>
        </w:rPr>
        <w:t xml:space="preserve"> This issue has been handled in 5G and several solutions try to reduce the SCell activation delay has been studied in 5G time frame. In 6G, it was proposed that </w:t>
      </w:r>
      <w:r w:rsidRPr="00DC59C6">
        <w:rPr>
          <w:lang w:val="en-US"/>
        </w:rPr>
        <w:t xml:space="preserve">fast </w:t>
      </w:r>
      <w:r>
        <w:rPr>
          <w:lang w:val="en-US"/>
        </w:rPr>
        <w:t>SCell activation</w:t>
      </w:r>
      <w:r w:rsidR="00D21098">
        <w:rPr>
          <w:lang w:val="en-US"/>
        </w:rPr>
        <w:t xml:space="preserve"> should be studied</w:t>
      </w:r>
      <w:r>
        <w:rPr>
          <w:lang w:val="en-US"/>
        </w:rPr>
        <w:t xml:space="preserve"> to reduce </w:t>
      </w:r>
      <w:r w:rsidR="00D21098">
        <w:rPr>
          <w:lang w:val="en-US"/>
        </w:rPr>
        <w:t>S</w:t>
      </w:r>
      <w:r w:rsidR="00D21098">
        <w:rPr>
          <w:rFonts w:hint="eastAsia"/>
          <w:lang w:val="en-US"/>
        </w:rPr>
        <w:t>Cell</w:t>
      </w:r>
      <w:r w:rsidR="00D21098">
        <w:rPr>
          <w:lang w:val="en-US"/>
        </w:rPr>
        <w:t xml:space="preserve"> activation delay. </w:t>
      </w:r>
      <w:r>
        <w:rPr>
          <w:lang w:val="en-US"/>
        </w:rPr>
        <w:t xml:space="preserve">Some </w:t>
      </w:r>
      <w:r w:rsidRPr="00DC59C6">
        <w:rPr>
          <w:lang w:val="en-US"/>
        </w:rPr>
        <w:t>mechanism</w:t>
      </w:r>
      <w:r>
        <w:rPr>
          <w:lang w:val="en-US"/>
        </w:rPr>
        <w:t xml:space="preserve">s from NR can be inherited, such as SSB-less SCell, on-demand SSB, A-TRS for fast SCell activation. </w:t>
      </w:r>
      <w:r w:rsidR="00D21098">
        <w:rPr>
          <w:lang w:val="en-US"/>
        </w:rPr>
        <w:t>In addition</w:t>
      </w:r>
      <w:r>
        <w:rPr>
          <w:lang w:val="en-US"/>
        </w:rPr>
        <w:t xml:space="preserve">, further enhancements based on these schemes can be considered, e.g., early measurement for SCell addition and activation, further </w:t>
      </w:r>
      <w:r w:rsidRPr="00DC59C6">
        <w:rPr>
          <w:lang w:val="en-US"/>
        </w:rPr>
        <w:t>minimiz</w:t>
      </w:r>
      <w:r>
        <w:rPr>
          <w:lang w:val="en-US"/>
        </w:rPr>
        <w:t>ing</w:t>
      </w:r>
      <w:r w:rsidRPr="00DC59C6">
        <w:rPr>
          <w:lang w:val="en-US"/>
        </w:rPr>
        <w:t xml:space="preserve"> </w:t>
      </w:r>
      <w:r>
        <w:rPr>
          <w:lang w:val="en-US"/>
        </w:rPr>
        <w:t>the time for AGC setting, fine</w:t>
      </w:r>
      <w:r w:rsidRPr="00DC59C6">
        <w:rPr>
          <w:lang w:val="en-US"/>
        </w:rPr>
        <w:t xml:space="preserve"> synchronization</w:t>
      </w:r>
      <w:r>
        <w:rPr>
          <w:lang w:val="en-US"/>
        </w:rPr>
        <w:t xml:space="preserve"> and </w:t>
      </w:r>
      <w:r w:rsidRPr="00DC59C6">
        <w:rPr>
          <w:lang w:val="en-US"/>
        </w:rPr>
        <w:t>accurate channel measurements</w:t>
      </w:r>
      <w:r>
        <w:rPr>
          <w:lang w:val="en-US"/>
        </w:rPr>
        <w:t>.</w:t>
      </w:r>
    </w:p>
    <w:p w14:paraId="5831D31E" w14:textId="453304D0" w:rsidR="001F546E" w:rsidRDefault="00F1083A" w:rsidP="0058750E">
      <w:pPr>
        <w:rPr>
          <w:lang w:val="en-US"/>
        </w:rPr>
      </w:pPr>
      <w:r>
        <w:rPr>
          <w:lang w:val="en-US"/>
        </w:rPr>
        <w:t xml:space="preserve">From RAN4 requirements perspective, requirements should be defined once these enhanced solution, if there is any, is available. </w:t>
      </w:r>
    </w:p>
    <w:p w14:paraId="3E98EE28" w14:textId="3EE80D85" w:rsidR="00B474C2" w:rsidRPr="00B474C2" w:rsidRDefault="00B474C2" w:rsidP="00161D6D">
      <w:pPr>
        <w:pStyle w:val="a3"/>
        <w:numPr>
          <w:ilvl w:val="0"/>
          <w:numId w:val="54"/>
        </w:numPr>
        <w:ind w:left="0" w:firstLine="0"/>
        <w:rPr>
          <w:b/>
          <w:lang w:eastAsia="ko-KR"/>
        </w:rPr>
      </w:pPr>
      <w:r w:rsidRPr="00B474C2">
        <w:rPr>
          <w:b/>
          <w:lang w:val="en-GB" w:eastAsia="ko-KR"/>
        </w:rPr>
        <w:t>RAN4 should consider to define new requirements for solutions to improve SCell activation de</w:t>
      </w:r>
      <w:r w:rsidR="00D7601F">
        <w:rPr>
          <w:b/>
          <w:lang w:val="en-GB" w:eastAsia="ko-KR"/>
        </w:rPr>
        <w:t>l</w:t>
      </w:r>
      <w:r w:rsidRPr="00B474C2">
        <w:rPr>
          <w:b/>
          <w:lang w:val="en-GB" w:eastAsia="ko-KR"/>
        </w:rPr>
        <w:t xml:space="preserve">ay, if there is any.  </w:t>
      </w:r>
    </w:p>
    <w:p w14:paraId="4B0587FC" w14:textId="7567804D" w:rsidR="00D119A7" w:rsidRDefault="00D119A7" w:rsidP="00D119A7">
      <w:pPr>
        <w:rPr>
          <w:lang w:val="en-US"/>
        </w:rPr>
      </w:pPr>
      <w:r>
        <w:rPr>
          <w:lang w:val="en-US"/>
        </w:rPr>
        <w:t>As</w:t>
      </w:r>
      <w:r w:rsidRPr="00C20B1B">
        <w:rPr>
          <w:lang w:val="en-US"/>
        </w:rPr>
        <w:t xml:space="preserve"> wireless networks evolve toward 6G</w:t>
      </w:r>
      <w:r>
        <w:rPr>
          <w:lang w:val="en-US"/>
        </w:rPr>
        <w:t>R</w:t>
      </w:r>
      <w:r w:rsidRPr="00C20B1B">
        <w:rPr>
          <w:lang w:val="en-US"/>
        </w:rPr>
        <w:t>, the demand to utilize fragmented spectrum</w:t>
      </w:r>
      <w:r>
        <w:rPr>
          <w:lang w:val="en-US"/>
        </w:rPr>
        <w:t xml:space="preserve"> arises, including</w:t>
      </w:r>
      <w:r w:rsidRPr="00C20B1B">
        <w:rPr>
          <w:lang w:val="en-US"/>
        </w:rPr>
        <w:t xml:space="preserve"> </w:t>
      </w:r>
      <w:r>
        <w:rPr>
          <w:lang w:val="en-US"/>
        </w:rPr>
        <w:t xml:space="preserve">the </w:t>
      </w:r>
      <w:r w:rsidRPr="00C20B1B">
        <w:rPr>
          <w:lang w:val="en-US"/>
        </w:rPr>
        <w:t>re-farm</w:t>
      </w:r>
      <w:r>
        <w:rPr>
          <w:lang w:val="en-US"/>
        </w:rPr>
        <w:t xml:space="preserve">ed frequencies with </w:t>
      </w:r>
      <w:r w:rsidRPr="00C20B1B">
        <w:rPr>
          <w:lang w:val="en-US"/>
        </w:rPr>
        <w:t>small</w:t>
      </w:r>
      <w:r>
        <w:rPr>
          <w:lang w:val="en-US"/>
        </w:rPr>
        <w:t>er or</w:t>
      </w:r>
      <w:r w:rsidRPr="00C20B1B">
        <w:rPr>
          <w:lang w:val="en-US"/>
        </w:rPr>
        <w:t xml:space="preserve"> irregular </w:t>
      </w:r>
      <w:r>
        <w:rPr>
          <w:lang w:val="en-US"/>
        </w:rPr>
        <w:t xml:space="preserve">bandwidth in sub-1GHz low bands. However, utilizing existing CA framework in this scenario is inefficient in terms of </w:t>
      </w:r>
      <w:r w:rsidRPr="00C20B1B">
        <w:rPr>
          <w:lang w:val="en-US"/>
        </w:rPr>
        <w:t xml:space="preserve">complexity and </w:t>
      </w:r>
      <w:r>
        <w:rPr>
          <w:lang w:val="en-US"/>
        </w:rPr>
        <w:t>system</w:t>
      </w:r>
      <w:r w:rsidRPr="00C20B1B">
        <w:rPr>
          <w:lang w:val="en-US"/>
        </w:rPr>
        <w:t xml:space="preserve"> overhead.</w:t>
      </w:r>
      <w:r>
        <w:rPr>
          <w:lang w:val="en-US"/>
        </w:rPr>
        <w:t xml:space="preserve"> In</w:t>
      </w:r>
      <w:r w:rsidRPr="00C20B1B">
        <w:rPr>
          <w:lang w:val="en-US"/>
        </w:rPr>
        <w:t xml:space="preserve"> 6G</w:t>
      </w:r>
      <w:r>
        <w:rPr>
          <w:lang w:val="en-US"/>
        </w:rPr>
        <w:t>R,</w:t>
      </w:r>
      <w:r w:rsidRPr="00C20B1B">
        <w:rPr>
          <w:lang w:val="en-US"/>
        </w:rPr>
        <w:t xml:space="preserve"> Single Cell Multi-Carriers (SCMC) framework</w:t>
      </w:r>
      <w:r>
        <w:rPr>
          <w:lang w:val="en-US"/>
        </w:rPr>
        <w:t xml:space="preserve"> </w:t>
      </w:r>
      <w:r w:rsidR="00E01C4D">
        <w:rPr>
          <w:lang w:val="en-US"/>
        </w:rPr>
        <w:t>is proposed to</w:t>
      </w:r>
      <w:r>
        <w:rPr>
          <w:lang w:val="en-US"/>
        </w:rPr>
        <w:t xml:space="preserve"> be studied</w:t>
      </w:r>
      <w:r w:rsidRPr="00C20B1B">
        <w:rPr>
          <w:lang w:val="en-US"/>
        </w:rPr>
        <w:t xml:space="preserve"> </w:t>
      </w:r>
      <w:r>
        <w:rPr>
          <w:lang w:val="en-US"/>
        </w:rPr>
        <w:t>for</w:t>
      </w:r>
      <w:r w:rsidRPr="00C20B1B">
        <w:rPr>
          <w:lang w:val="en-US"/>
        </w:rPr>
        <w:t xml:space="preserve"> aggregat</w:t>
      </w:r>
      <w:r>
        <w:rPr>
          <w:lang w:val="en-US"/>
        </w:rPr>
        <w:t>ing</w:t>
      </w:r>
      <w:r w:rsidRPr="00C20B1B">
        <w:rPr>
          <w:lang w:val="en-US"/>
        </w:rPr>
        <w:t xml:space="preserve"> fragmented spectrum as a </w:t>
      </w:r>
      <w:r>
        <w:rPr>
          <w:lang w:val="en-US"/>
        </w:rPr>
        <w:t>single</w:t>
      </w:r>
      <w:r w:rsidRPr="00C20B1B">
        <w:rPr>
          <w:lang w:val="en-US"/>
        </w:rPr>
        <w:t xml:space="preserve"> cell, rather than </w:t>
      </w:r>
      <w:r>
        <w:rPr>
          <w:lang w:val="en-US"/>
        </w:rPr>
        <w:t>multiple</w:t>
      </w:r>
      <w:r w:rsidRPr="00C20B1B">
        <w:rPr>
          <w:lang w:val="en-US"/>
        </w:rPr>
        <w:t xml:space="preserve"> CCs.</w:t>
      </w:r>
    </w:p>
    <w:p w14:paraId="2E3E9967" w14:textId="77777777" w:rsidR="00D119A7" w:rsidRDefault="00D119A7" w:rsidP="00D119A7">
      <w:pPr>
        <w:jc w:val="center"/>
        <w:rPr>
          <w:b/>
          <w:bCs/>
          <w:lang w:val="en-US"/>
        </w:rPr>
      </w:pPr>
      <w:r>
        <w:rPr>
          <w:b/>
          <w:bCs/>
          <w:noProof/>
          <w:lang w:val="en-US"/>
        </w:rPr>
        <w:drawing>
          <wp:inline distT="0" distB="0" distL="0" distR="0" wp14:anchorId="4FFACB2C" wp14:editId="635131A5">
            <wp:extent cx="4148919" cy="1158070"/>
            <wp:effectExtent l="0" t="0" r="4445" b="4445"/>
            <wp:docPr id="530855808" name="图片 53085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8709" cy="1169176"/>
                    </a:xfrm>
                    <a:prstGeom prst="rect">
                      <a:avLst/>
                    </a:prstGeom>
                    <a:noFill/>
                  </pic:spPr>
                </pic:pic>
              </a:graphicData>
            </a:graphic>
          </wp:inline>
        </w:drawing>
      </w:r>
    </w:p>
    <w:p w14:paraId="328FC981" w14:textId="77777777" w:rsidR="00D119A7" w:rsidRPr="00AE3409" w:rsidRDefault="00D119A7" w:rsidP="00D119A7">
      <w:pPr>
        <w:jc w:val="center"/>
        <w:rPr>
          <w:lang w:val="en-US"/>
        </w:rPr>
      </w:pPr>
      <w:r w:rsidRPr="00AE3409">
        <w:rPr>
          <w:lang w:val="en-US"/>
        </w:rPr>
        <w:t xml:space="preserve">Figure </w:t>
      </w:r>
      <w:r>
        <w:rPr>
          <w:lang w:val="en-US"/>
        </w:rPr>
        <w:t>2,</w:t>
      </w:r>
      <w:r w:rsidRPr="00AE3409">
        <w:rPr>
          <w:lang w:val="en-US"/>
        </w:rPr>
        <w:t xml:space="preserve"> Overall framework of SCMC operation (example)</w:t>
      </w:r>
    </w:p>
    <w:p w14:paraId="0AEE34FC" w14:textId="77777777" w:rsidR="00D119A7" w:rsidRDefault="00D119A7" w:rsidP="00D119A7">
      <w:pPr>
        <w:rPr>
          <w:lang w:val="en-US"/>
        </w:rPr>
      </w:pPr>
      <w:r>
        <w:rPr>
          <w:lang w:val="en-US"/>
        </w:rPr>
        <w:t>In general, the applicable usages of SCMC include the following:</w:t>
      </w:r>
    </w:p>
    <w:p w14:paraId="6F735AB8" w14:textId="77777777" w:rsidR="00D119A7" w:rsidRDefault="00D119A7" w:rsidP="00161D6D">
      <w:pPr>
        <w:pStyle w:val="a3"/>
        <w:numPr>
          <w:ilvl w:val="0"/>
          <w:numId w:val="52"/>
        </w:numPr>
      </w:pPr>
      <w:r w:rsidRPr="00715272">
        <w:t xml:space="preserve">aggregate non-contiguous spectrum </w:t>
      </w:r>
      <w:r>
        <w:t>across different</w:t>
      </w:r>
      <w:r w:rsidRPr="00715272">
        <w:t xml:space="preserve"> </w:t>
      </w:r>
      <w:r>
        <w:t xml:space="preserve">band groups as </w:t>
      </w:r>
      <w:r w:rsidRPr="00715272">
        <w:t>a single cell</w:t>
      </w:r>
    </w:p>
    <w:p w14:paraId="376C475F" w14:textId="77777777" w:rsidR="00D119A7" w:rsidRDefault="00D119A7" w:rsidP="00161D6D">
      <w:pPr>
        <w:pStyle w:val="a3"/>
        <w:numPr>
          <w:ilvl w:val="0"/>
          <w:numId w:val="52"/>
        </w:numPr>
      </w:pPr>
      <w:r w:rsidRPr="00715272">
        <w:t xml:space="preserve">aggregate non-contiguous spectrum </w:t>
      </w:r>
      <w:r>
        <w:t xml:space="preserve">within a band group as </w:t>
      </w:r>
      <w:r w:rsidRPr="00715272">
        <w:t>a single cell</w:t>
      </w:r>
    </w:p>
    <w:p w14:paraId="1F410979" w14:textId="3BBD15D1" w:rsidR="006538F5" w:rsidRDefault="00982EB9" w:rsidP="006538F5">
      <w:pPr>
        <w:rPr>
          <w:lang w:val="en-US"/>
        </w:rPr>
      </w:pPr>
      <w:r>
        <w:rPr>
          <w:lang w:val="en-US" w:eastAsia="en-US"/>
        </w:rPr>
        <w:t xml:space="preserve">From RAN4 RRM requirement perspective point of view, if </w:t>
      </w:r>
      <w:r w:rsidR="006538F5" w:rsidRPr="00C20B1B">
        <w:rPr>
          <w:lang w:val="en-US"/>
        </w:rPr>
        <w:t>fragmented</w:t>
      </w:r>
      <w:r w:rsidR="006538F5" w:rsidRPr="006538F5">
        <w:rPr>
          <w:lang w:val="en-US"/>
        </w:rPr>
        <w:t xml:space="preserve"> </w:t>
      </w:r>
      <w:r w:rsidR="006538F5" w:rsidRPr="00C20B1B">
        <w:rPr>
          <w:lang w:val="en-US"/>
        </w:rPr>
        <w:t>spectrum</w:t>
      </w:r>
      <w:r w:rsidR="006538F5">
        <w:rPr>
          <w:lang w:val="en-US"/>
        </w:rPr>
        <w:t xml:space="preserve"> is aggregated as a single cell. Requirements for single cell seems can be reused directly, from the first glance. However from UE perspective, due to constraints on RF implementations, c</w:t>
      </w:r>
      <w:r w:rsidR="006538F5" w:rsidRPr="00715272">
        <w:rPr>
          <w:lang w:val="en-US"/>
        </w:rPr>
        <w:t xml:space="preserve">urrent </w:t>
      </w:r>
      <w:r w:rsidR="006538F5">
        <w:rPr>
          <w:lang w:val="en-US"/>
        </w:rPr>
        <w:t>devices</w:t>
      </w:r>
      <w:r w:rsidR="006538F5" w:rsidRPr="00715272">
        <w:rPr>
          <w:lang w:val="en-US"/>
        </w:rPr>
        <w:t xml:space="preserve"> typically employ separate RF chains for </w:t>
      </w:r>
      <w:r w:rsidR="006538F5">
        <w:rPr>
          <w:lang w:val="en-US"/>
        </w:rPr>
        <w:t xml:space="preserve">different band and such RF implementation are expected to remain in 6G. Hence, the transition/switch related requirements and corresponding interruption requirement may need studied by RAN4, once the SCMC based solution is adopted and stable. </w:t>
      </w:r>
    </w:p>
    <w:p w14:paraId="3A46983F" w14:textId="7BE191DE" w:rsidR="00123DD1" w:rsidRPr="00C907C3" w:rsidRDefault="00C907C3" w:rsidP="00161D6D">
      <w:pPr>
        <w:pStyle w:val="a3"/>
        <w:numPr>
          <w:ilvl w:val="0"/>
          <w:numId w:val="54"/>
        </w:numPr>
        <w:ind w:left="0" w:firstLine="0"/>
        <w:rPr>
          <w:b/>
          <w:lang w:eastAsia="ko-KR"/>
        </w:rPr>
      </w:pPr>
      <w:r w:rsidRPr="00C907C3">
        <w:rPr>
          <w:b/>
          <w:lang w:val="en-GB" w:eastAsia="ko-KR"/>
        </w:rPr>
        <w:t xml:space="preserve">For the </w:t>
      </w:r>
      <w:r w:rsidRPr="00C907C3">
        <w:rPr>
          <w:b/>
        </w:rPr>
        <w:t>Single Cell Multi-Carriers</w:t>
      </w:r>
      <w:r>
        <w:rPr>
          <w:b/>
        </w:rPr>
        <w:t xml:space="preserve"> solution</w:t>
      </w:r>
      <w:r w:rsidRPr="00C907C3">
        <w:rPr>
          <w:b/>
        </w:rPr>
        <w:t xml:space="preserve">, the transition/switch related requirements and corresponding interruption requirement may need </w:t>
      </w:r>
      <w:r>
        <w:rPr>
          <w:b/>
        </w:rPr>
        <w:t xml:space="preserve">be </w:t>
      </w:r>
      <w:r w:rsidRPr="00C907C3">
        <w:rPr>
          <w:b/>
        </w:rPr>
        <w:t>studied by RAN4, once the SCMC based solution is adopted and stable</w:t>
      </w:r>
      <w:r w:rsidR="00123DD1" w:rsidRPr="00C907C3">
        <w:rPr>
          <w:b/>
          <w:lang w:val="en-GB" w:eastAsia="ko-KR"/>
        </w:rPr>
        <w:t xml:space="preserve">.  </w:t>
      </w:r>
    </w:p>
    <w:p w14:paraId="5FFAC4E5" w14:textId="77777777" w:rsidR="00123DD1" w:rsidRDefault="00123DD1" w:rsidP="006538F5">
      <w:pPr>
        <w:rPr>
          <w:lang w:val="en-US"/>
        </w:rPr>
      </w:pPr>
    </w:p>
    <w:p w14:paraId="08DACA4A" w14:textId="7D8B2C45" w:rsidR="0058750E" w:rsidRPr="0058750E" w:rsidRDefault="0058750E" w:rsidP="0058750E">
      <w:pPr>
        <w:rPr>
          <w:lang w:val="en-US" w:eastAsia="en-US"/>
        </w:rPr>
      </w:pPr>
    </w:p>
    <w:p w14:paraId="1246074A" w14:textId="6C467C73" w:rsidR="00276E76" w:rsidRDefault="00276E76" w:rsidP="00875B24">
      <w:pPr>
        <w:pStyle w:val="21"/>
        <w:numPr>
          <w:ilvl w:val="1"/>
          <w:numId w:val="1"/>
        </w:numPr>
        <w:tabs>
          <w:tab w:val="left" w:pos="567"/>
        </w:tabs>
        <w:spacing w:after="240"/>
        <w:rPr>
          <w:sz w:val="28"/>
          <w:szCs w:val="16"/>
        </w:rPr>
      </w:pPr>
      <w:r>
        <w:rPr>
          <w:sz w:val="28"/>
          <w:szCs w:val="16"/>
        </w:rPr>
        <w:t>MIMO and multi-TRP</w:t>
      </w:r>
    </w:p>
    <w:p w14:paraId="6775D518" w14:textId="77777777" w:rsidR="00787979" w:rsidRDefault="00787979" w:rsidP="00787979">
      <w:r>
        <w:rPr>
          <w:rFonts w:hint="eastAsia"/>
        </w:rPr>
        <w:t>M</w:t>
      </w:r>
      <w:r>
        <w:t xml:space="preserve">IMO related aspects are evolved continuously in multiple releases in 5G, and it is still expected to be an important key feature for coverage enhancement and throughput improvement in 6G. In 5G MIMO enhancement in previous releases, RAN4 mainly focus on developing requirements for beam management, mTRP scenarios and UE multiple panels. For beam management, RAN4 define RRM requirements for L1-SINR measurements in Rel-16. In Rel-17, TCI state </w:t>
      </w:r>
      <w:r>
        <w:lastRenderedPageBreak/>
        <w:t xml:space="preserve">switching requirements based on unified TCI framework are defined, which is further extended to mTRP in Rel-18. In Rel-19 RAN4 define requirements for UE initiated/event-triggered beam management for further enhancement. For mTRP scenarios, RAN4 define requirements for TRP specific BFR and L1 measurement for ICBM in Rel-17. In Rel-19, asymmetric DL/UL TRPs scenarios are further investigated. In addition to MIMO specific work items, other MIMO related RRM aspects are also investigated in different releases, e.g., SRS antenna switching requirements. In particular, RAN4 study the requirements for UE equipped multiple panels with simultaneous reception in Rel-18. </w:t>
      </w:r>
    </w:p>
    <w:p w14:paraId="2E7CF979" w14:textId="2EF391CC" w:rsidR="00787979" w:rsidRDefault="00787979" w:rsidP="00787979">
      <w:r>
        <w:rPr>
          <w:rFonts w:hint="eastAsia"/>
        </w:rPr>
        <w:t>B</w:t>
      </w:r>
      <w:r>
        <w:t>ase on the history of RRM discussion for MIMO/</w:t>
      </w:r>
      <w:r w:rsidR="00F75DA8">
        <w:t>m</w:t>
      </w:r>
      <w:r>
        <w:t>TRP related aspects, some lessons could be learnt and should be more carefully considered in 6G.</w:t>
      </w:r>
      <w:r>
        <w:rPr>
          <w:rFonts w:hint="eastAsia"/>
        </w:rPr>
        <w:t xml:space="preserve"> </w:t>
      </w:r>
      <w:r>
        <w:t>For instance, it could be observed that there are features/designs introduced in different releases/WIs serve similar purpose</w:t>
      </w:r>
      <w:r w:rsidR="00F75DA8">
        <w:t>.</w:t>
      </w:r>
      <w:r>
        <w:t xml:space="preserve"> RAN4 define TCI state switching requirement, UL spatial relation switching and Pathloss RS switching requirements separately. In later release, RAN4 define Unified TCI state switching requirements. Another example is that: RAN4 define requirements for TRP specific BFR and also UE initiated/event triggered BM, and similar UE behaviour and requirements are also considered in LTM.</w:t>
      </w:r>
      <w:r>
        <w:rPr>
          <w:rFonts w:hint="eastAsia"/>
        </w:rPr>
        <w:t xml:space="preserve"> </w:t>
      </w:r>
      <w:r>
        <w:t>The group spend quite many efforts on requirements discussion in different release for similar functionalities and features, and it will inevitably improve the complexity and costs to implement these features. Another issue is that the UE implementation details and constraints sometimes are under estimated. Tak</w:t>
      </w:r>
      <w:r w:rsidR="00F75DA8">
        <w:t>ing</w:t>
      </w:r>
      <w:r>
        <w:t xml:space="preserve"> Multi-Rx as example, it is enabled in the specification since Rel-16/17, but when RAN4 start defining requirements in Rel-18, </w:t>
      </w:r>
      <w:r w:rsidR="00F75DA8">
        <w:t xml:space="preserve">and </w:t>
      </w:r>
      <w:r>
        <w:t>it was identified that it is quite challenging for UE to support simultaneous reception and quite many conditions are defined.</w:t>
      </w:r>
      <w:r w:rsidRPr="00196CD1">
        <w:t xml:space="preserve"> </w:t>
      </w:r>
      <w:r>
        <w:t xml:space="preserve">Thus, the RRM requirements for STxMP </w:t>
      </w:r>
      <w:r w:rsidR="00F75DA8">
        <w:t>are</w:t>
      </w:r>
      <w:r>
        <w:t xml:space="preserve"> no defined in RAN4.</w:t>
      </w:r>
    </w:p>
    <w:p w14:paraId="0B7B6530" w14:textId="77777777" w:rsidR="00787979" w:rsidRDefault="00787979" w:rsidP="00787979">
      <w:r>
        <w:t>For 6G study, RAN4 needs to study the RRM requirements for MIMO/mTRP (</w:t>
      </w:r>
      <w:r w:rsidRPr="00196CD1">
        <w:t>e.g., measurement for beam management, TCI state switching</w:t>
      </w:r>
      <w:r>
        <w:t xml:space="preserve">) based on concrete assumptions and conclusion to avoid duplicated requirements discussion. And RAN4/RRM specific issues/details may needs to be considered in early stage (e.g., </w:t>
      </w:r>
      <w:r w:rsidRPr="00AD273C">
        <w:t>UE multi-panel, Rx/Tx timing difference)</w:t>
      </w:r>
      <w:r>
        <w:t>.</w:t>
      </w:r>
    </w:p>
    <w:p w14:paraId="17E587D4" w14:textId="567DCC53" w:rsidR="00787979" w:rsidRPr="007F5320" w:rsidRDefault="00787979" w:rsidP="00161D6D">
      <w:pPr>
        <w:pStyle w:val="a3"/>
        <w:numPr>
          <w:ilvl w:val="0"/>
          <w:numId w:val="54"/>
        </w:numPr>
        <w:ind w:left="0" w:firstLine="0"/>
        <w:rPr>
          <w:b/>
        </w:rPr>
      </w:pPr>
      <w:r w:rsidRPr="007F5320">
        <w:rPr>
          <w:b/>
        </w:rPr>
        <w:t>Proposal X: MIMO/mTRP related RRM requirements (e.g., measurement for beam management, TCI state switching) need be studied based on concrete RAN1 assumptions and progress, and early RAN4 evolvement is needed w.r.t UE implementation constraint (e.g., UE multi-panel, Rx/Tx timing difference)</w:t>
      </w:r>
      <w:r w:rsidR="007F5320">
        <w:rPr>
          <w:b/>
        </w:rPr>
        <w:t>.</w:t>
      </w:r>
    </w:p>
    <w:p w14:paraId="6721461B" w14:textId="77777777" w:rsidR="00787979" w:rsidRPr="00787979" w:rsidRDefault="00787979" w:rsidP="00787979"/>
    <w:p w14:paraId="3188A6FD" w14:textId="5512DCE3" w:rsidR="005E687F" w:rsidRDefault="00244887" w:rsidP="00875B24">
      <w:pPr>
        <w:pStyle w:val="21"/>
        <w:numPr>
          <w:ilvl w:val="1"/>
          <w:numId w:val="1"/>
        </w:numPr>
        <w:tabs>
          <w:tab w:val="left" w:pos="567"/>
        </w:tabs>
        <w:spacing w:after="240"/>
        <w:rPr>
          <w:sz w:val="28"/>
          <w:szCs w:val="16"/>
        </w:rPr>
      </w:pPr>
      <w:r>
        <w:rPr>
          <w:sz w:val="28"/>
          <w:szCs w:val="16"/>
        </w:rPr>
        <w:t xml:space="preserve">RAN4 driven </w:t>
      </w:r>
      <w:r w:rsidR="005E687F" w:rsidRPr="00253540">
        <w:rPr>
          <w:sz w:val="28"/>
          <w:szCs w:val="16"/>
        </w:rPr>
        <w:t>RRM aspects</w:t>
      </w:r>
    </w:p>
    <w:p w14:paraId="162715FD" w14:textId="4B3D80AD" w:rsidR="005103FB" w:rsidRDefault="0095029B" w:rsidP="00E323D0">
      <w:pPr>
        <w:pStyle w:val="3"/>
        <w:tabs>
          <w:tab w:val="clear" w:pos="8640"/>
        </w:tabs>
        <w:ind w:left="0" w:firstLine="0"/>
        <w:rPr>
          <w:sz w:val="24"/>
        </w:rPr>
      </w:pPr>
      <w:r w:rsidRPr="00253540">
        <w:rPr>
          <w:sz w:val="24"/>
        </w:rPr>
        <w:t>Measurement gap</w:t>
      </w:r>
    </w:p>
    <w:p w14:paraId="64863F90" w14:textId="77777777" w:rsidR="002B5964" w:rsidRDefault="007437BB" w:rsidP="007437BB">
      <w:r>
        <w:t xml:space="preserve">The measurement gap is a key feature to enable </w:t>
      </w:r>
      <w:r>
        <w:rPr>
          <w:rFonts w:hint="eastAsia"/>
        </w:rPr>
        <w:t>a</w:t>
      </w:r>
      <w:r>
        <w:t xml:space="preserve"> UE perform inter-frequency/inter-RAT and intra-frequency measurement. </w:t>
      </w:r>
      <w:r w:rsidR="00B078A3">
        <w:t xml:space="preserve">When a UE using measurement gap to perform measurement, the transmission/reception will be stopped hence it has negative impact on UE throughput. In 5G time frame, various map gap enhancement mechanism was studied with the intention to either improve the efficiency of the measurement gap or reduce the negative impact of the measurement gap on the throughput. </w:t>
      </w:r>
      <w:r w:rsidR="00723A39">
        <w:t xml:space="preserve">In </w:t>
      </w:r>
      <w:r w:rsidR="002B5964">
        <w:t>early 5G specs,</w:t>
      </w:r>
      <w:r w:rsidR="00723A39">
        <w:t xml:space="preserve"> gaps are classified into per-UE gap and per-FR gap. </w:t>
      </w:r>
      <w:r w:rsidR="002B5964">
        <w:t xml:space="preserve">In Rel-16, inter-frequency measurement gap was introduced. In </w:t>
      </w:r>
      <w:r w:rsidR="00052391">
        <w:t>Rel-17</w:t>
      </w:r>
      <w:r w:rsidR="002B5964">
        <w:t>,</w:t>
      </w:r>
      <w:r w:rsidR="00052391">
        <w:t xml:space="preserve"> </w:t>
      </w:r>
      <w:r w:rsidR="002B5964">
        <w:t>the following new gap types are introduced:</w:t>
      </w:r>
    </w:p>
    <w:p w14:paraId="3F072B28" w14:textId="64AE219E" w:rsidR="008004D1" w:rsidRDefault="008004D1" w:rsidP="00161D6D">
      <w:pPr>
        <w:pStyle w:val="a3"/>
        <w:numPr>
          <w:ilvl w:val="0"/>
          <w:numId w:val="56"/>
        </w:numPr>
        <w:ind w:left="709"/>
      </w:pPr>
      <w:r>
        <w:t>C</w:t>
      </w:r>
      <w:r w:rsidR="00052391">
        <w:t>oncurrent gap</w:t>
      </w:r>
      <w:r>
        <w:t xml:space="preserve"> with the </w:t>
      </w:r>
      <w:r w:rsidR="002B5964">
        <w:t xml:space="preserve">intention to handle the scenario where the SMTC between different measurement objects are not perfectly aligned. </w:t>
      </w:r>
    </w:p>
    <w:p w14:paraId="71E7857B" w14:textId="37708CCB" w:rsidR="008004D1" w:rsidRDefault="002B5964" w:rsidP="00161D6D">
      <w:pPr>
        <w:pStyle w:val="a3"/>
        <w:numPr>
          <w:ilvl w:val="0"/>
          <w:numId w:val="56"/>
        </w:numPr>
        <w:ind w:left="709"/>
      </w:pPr>
      <w:r>
        <w:t>NCSG, similar to</w:t>
      </w:r>
      <w:r w:rsidR="008004D1">
        <w:t xml:space="preserve"> NCSG in LTE which tried to minimize the negative impact of measurement gap by introducing VIL at each end of a gap where the scheduling is not possible only for the VIL part within a gap. </w:t>
      </w:r>
    </w:p>
    <w:p w14:paraId="44C81417" w14:textId="77777777" w:rsidR="008004D1" w:rsidRDefault="008004D1" w:rsidP="00161D6D">
      <w:pPr>
        <w:pStyle w:val="a3"/>
        <w:numPr>
          <w:ilvl w:val="0"/>
          <w:numId w:val="56"/>
        </w:numPr>
        <w:ind w:left="709"/>
      </w:pPr>
      <w:r>
        <w:t xml:space="preserve">Pre-MG, with the intention to handle the mismatch at the time domain between relative slow RRC reconfiguration and relative fast DCI/timer triggered BWP switch. </w:t>
      </w:r>
    </w:p>
    <w:p w14:paraId="3D6894B3" w14:textId="77777777" w:rsidR="0066140A" w:rsidRDefault="0066140A" w:rsidP="0066140A">
      <w:r>
        <w:t>In Rel-18 the following enhancements on gaps was introduced:</w:t>
      </w:r>
    </w:p>
    <w:p w14:paraId="59792FEA" w14:textId="77777777" w:rsidR="0066140A" w:rsidRDefault="0066140A" w:rsidP="00161D6D">
      <w:pPr>
        <w:pStyle w:val="a3"/>
        <w:numPr>
          <w:ilvl w:val="0"/>
          <w:numId w:val="55"/>
        </w:numPr>
      </w:pPr>
      <w:r>
        <w:t>Pre-MG/NCSG with concurrent gap;</w:t>
      </w:r>
    </w:p>
    <w:p w14:paraId="73B34DB6" w14:textId="77777777" w:rsidR="0066140A" w:rsidRDefault="0066140A" w:rsidP="00161D6D">
      <w:pPr>
        <w:pStyle w:val="a3"/>
        <w:numPr>
          <w:ilvl w:val="0"/>
          <w:numId w:val="55"/>
        </w:numPr>
      </w:pPr>
      <w:r>
        <w:t>Measurement without gap with interruption</w:t>
      </w:r>
    </w:p>
    <w:p w14:paraId="23251021" w14:textId="77777777" w:rsidR="0066140A" w:rsidRDefault="0066140A" w:rsidP="00161D6D">
      <w:pPr>
        <w:pStyle w:val="a3"/>
        <w:numPr>
          <w:ilvl w:val="0"/>
          <w:numId w:val="55"/>
        </w:numPr>
      </w:pPr>
      <w:r>
        <w:t>MUSIM gaps</w:t>
      </w:r>
    </w:p>
    <w:p w14:paraId="7CEA9705" w14:textId="77777777" w:rsidR="002F7902" w:rsidRDefault="002F7902" w:rsidP="0066140A">
      <w:pPr>
        <w:rPr>
          <w:lang w:val="en-US"/>
        </w:rPr>
      </w:pPr>
      <w:r>
        <w:rPr>
          <w:lang w:val="en-US"/>
        </w:rPr>
        <w:t xml:space="preserve">In addition, more than 20 types of measurement gap patterns are available in 5G whereas the number of mandatory gap in 5G is very limited, which means quite a few of gap patterns may never been used in practice. </w:t>
      </w:r>
    </w:p>
    <w:p w14:paraId="62308FEA" w14:textId="77777777" w:rsidR="0075183E" w:rsidRDefault="002F7902" w:rsidP="0066140A">
      <w:pPr>
        <w:rPr>
          <w:lang w:val="en-US"/>
        </w:rPr>
      </w:pPr>
      <w:r>
        <w:rPr>
          <w:lang w:val="en-US"/>
        </w:rPr>
        <w:lastRenderedPageBreak/>
        <w:t xml:space="preserve">With all these gap type, gap pattern from 5G on the table and all advantage/disadvantage learned from 5G, it is important for RAN4 to evaluate all these gap related techniques at 6G day 1 and determine which gap techniques should be supported from day 1. </w:t>
      </w:r>
    </w:p>
    <w:p w14:paraId="1C91F27E" w14:textId="676D17FC" w:rsidR="0075183E" w:rsidRPr="0075183E" w:rsidRDefault="0075183E" w:rsidP="00161D6D">
      <w:pPr>
        <w:pStyle w:val="a3"/>
        <w:numPr>
          <w:ilvl w:val="0"/>
          <w:numId w:val="54"/>
        </w:numPr>
        <w:ind w:left="0" w:firstLine="0"/>
        <w:rPr>
          <w:b/>
          <w:lang w:eastAsia="ko-KR"/>
        </w:rPr>
      </w:pPr>
      <w:r w:rsidRPr="0075183E">
        <w:rPr>
          <w:b/>
        </w:rPr>
        <w:t xml:space="preserve">RAN4 </w:t>
      </w:r>
      <w:r>
        <w:rPr>
          <w:b/>
        </w:rPr>
        <w:t>should</w:t>
      </w:r>
      <w:r w:rsidRPr="0075183E">
        <w:rPr>
          <w:b/>
        </w:rPr>
        <w:t xml:space="preserve"> evaluate </w:t>
      </w:r>
      <w:r>
        <w:rPr>
          <w:b/>
        </w:rPr>
        <w:t xml:space="preserve">the existing </w:t>
      </w:r>
      <w:r w:rsidRPr="0075183E">
        <w:rPr>
          <w:b/>
        </w:rPr>
        <w:t xml:space="preserve">gap </w:t>
      </w:r>
      <w:r w:rsidR="006B59B6">
        <w:rPr>
          <w:b/>
        </w:rPr>
        <w:t>based</w:t>
      </w:r>
      <w:r w:rsidRPr="0075183E">
        <w:rPr>
          <w:b/>
        </w:rPr>
        <w:t xml:space="preserve"> techniques </w:t>
      </w:r>
      <w:r>
        <w:rPr>
          <w:b/>
        </w:rPr>
        <w:t>defined in 5G based on 6G scenario</w:t>
      </w:r>
      <w:r w:rsidR="006B59B6">
        <w:rPr>
          <w:b/>
        </w:rPr>
        <w:t xml:space="preserve"> </w:t>
      </w:r>
      <w:r w:rsidRPr="0075183E">
        <w:rPr>
          <w:b/>
        </w:rPr>
        <w:t xml:space="preserve">at 6G day 1 and determine which gap techniques </w:t>
      </w:r>
      <w:r w:rsidR="008B7EE4">
        <w:rPr>
          <w:b/>
        </w:rPr>
        <w:t>could</w:t>
      </w:r>
      <w:r w:rsidRPr="0075183E">
        <w:rPr>
          <w:b/>
        </w:rPr>
        <w:t xml:space="preserve"> be supported from </w:t>
      </w:r>
      <w:r w:rsidR="006B59B6">
        <w:rPr>
          <w:b/>
        </w:rPr>
        <w:t xml:space="preserve">6G </w:t>
      </w:r>
      <w:r w:rsidRPr="0075183E">
        <w:rPr>
          <w:b/>
        </w:rPr>
        <w:t>day 1</w:t>
      </w:r>
      <w:r w:rsidRPr="0075183E">
        <w:rPr>
          <w:b/>
          <w:lang w:val="en-GB" w:eastAsia="ko-KR"/>
        </w:rPr>
        <w:t xml:space="preserve">.  </w:t>
      </w:r>
    </w:p>
    <w:p w14:paraId="117E414C" w14:textId="6CFD556A" w:rsidR="007437BB" w:rsidRDefault="00A20011" w:rsidP="0066140A">
      <w:r>
        <w:t xml:space="preserve">To our understanding, the following gap </w:t>
      </w:r>
      <w:r w:rsidR="00B316B6">
        <w:t>techniques</w:t>
      </w:r>
      <w:r>
        <w:t xml:space="preserve"> </w:t>
      </w:r>
      <w:r w:rsidR="007A365F">
        <w:t>may</w:t>
      </w:r>
      <w:r>
        <w:t xml:space="preserve"> be supported from 6G day-1:</w:t>
      </w:r>
    </w:p>
    <w:p w14:paraId="5A16C2BA" w14:textId="77777777" w:rsidR="00C61110" w:rsidRDefault="00A20011" w:rsidP="007437BB">
      <w:r>
        <w:tab/>
      </w:r>
      <w:r w:rsidRPr="00A20011">
        <w:rPr>
          <w:rFonts w:hint="eastAsia"/>
        </w:rPr>
        <w:t>per-UE,</w:t>
      </w:r>
      <w:r w:rsidR="00C61110">
        <w:t xml:space="preserve"> which is the base for measurement gap</w:t>
      </w:r>
    </w:p>
    <w:p w14:paraId="69825DA4" w14:textId="77777777" w:rsidR="00C61110" w:rsidRDefault="00A20011" w:rsidP="007437BB">
      <w:r w:rsidRPr="00A20011">
        <w:rPr>
          <w:rFonts w:hint="eastAsia"/>
        </w:rPr>
        <w:t xml:space="preserve"> </w:t>
      </w:r>
      <w:r w:rsidR="00C61110">
        <w:t xml:space="preserve">  </w:t>
      </w:r>
      <w:r w:rsidRPr="00A20011">
        <w:rPr>
          <w:rFonts w:hint="eastAsia"/>
        </w:rPr>
        <w:t>per-FR</w:t>
      </w:r>
      <w:r w:rsidR="00C61110">
        <w:t>, depending on the frequency range defined in 6G, at least the principle of per-FR gap could be reused</w:t>
      </w:r>
      <w:r w:rsidRPr="00A20011">
        <w:rPr>
          <w:rFonts w:hint="eastAsia"/>
        </w:rPr>
        <w:t xml:space="preserve"> </w:t>
      </w:r>
    </w:p>
    <w:p w14:paraId="6135DFA7" w14:textId="552305D3" w:rsidR="00A20011" w:rsidRDefault="006673A9" w:rsidP="007437BB">
      <w:r>
        <w:t xml:space="preserve"> </w:t>
      </w:r>
      <w:r w:rsidR="00C61110">
        <w:t xml:space="preserve">  measurement without gap related techniques including NCSG</w:t>
      </w:r>
      <w:r w:rsidR="00A20011" w:rsidRPr="00A20011">
        <w:rPr>
          <w:rFonts w:hint="eastAsia"/>
        </w:rPr>
        <w:t xml:space="preserve"> </w:t>
      </w:r>
    </w:p>
    <w:p w14:paraId="247D2572" w14:textId="0E21EF78" w:rsidR="008B7EE4" w:rsidRPr="008B7EE4" w:rsidRDefault="008B7EE4" w:rsidP="00161D6D">
      <w:pPr>
        <w:pStyle w:val="a3"/>
        <w:numPr>
          <w:ilvl w:val="0"/>
          <w:numId w:val="54"/>
        </w:numPr>
        <w:ind w:left="0" w:firstLine="0"/>
        <w:rPr>
          <w:b/>
          <w:lang w:val="en-GB" w:eastAsia="ko-KR"/>
        </w:rPr>
      </w:pPr>
      <w:r w:rsidRPr="008B7EE4">
        <w:rPr>
          <w:b/>
          <w:lang w:val="en-GB" w:eastAsia="ko-KR"/>
        </w:rPr>
        <w:t xml:space="preserve">For measurement gap related techniques, the </w:t>
      </w:r>
      <w:r w:rsidRPr="008B7EE4">
        <w:rPr>
          <w:rFonts w:hint="eastAsia"/>
          <w:b/>
        </w:rPr>
        <w:t>per-UE</w:t>
      </w:r>
      <w:r w:rsidRPr="008B7EE4">
        <w:rPr>
          <w:b/>
        </w:rPr>
        <w:t xml:space="preserve"> gap</w:t>
      </w:r>
      <w:r w:rsidRPr="008B7EE4">
        <w:rPr>
          <w:rFonts w:hint="eastAsia"/>
          <w:b/>
        </w:rPr>
        <w:t>, per-FR</w:t>
      </w:r>
      <w:r w:rsidRPr="008B7EE4">
        <w:rPr>
          <w:b/>
        </w:rPr>
        <w:t xml:space="preserve"> gap</w:t>
      </w:r>
      <w:r w:rsidRPr="008B7EE4">
        <w:rPr>
          <w:rFonts w:hint="eastAsia"/>
          <w:b/>
        </w:rPr>
        <w:t xml:space="preserve"> </w:t>
      </w:r>
      <w:r w:rsidRPr="008B7EE4">
        <w:rPr>
          <w:b/>
        </w:rPr>
        <w:t>and measurement without gap related techniques including NCSG</w:t>
      </w:r>
      <w:r w:rsidRPr="008B7EE4">
        <w:rPr>
          <w:rFonts w:hint="eastAsia"/>
          <w:b/>
        </w:rPr>
        <w:t xml:space="preserve"> </w:t>
      </w:r>
      <w:r>
        <w:rPr>
          <w:b/>
        </w:rPr>
        <w:t>could</w:t>
      </w:r>
      <w:r w:rsidRPr="008B7EE4">
        <w:rPr>
          <w:b/>
        </w:rPr>
        <w:t xml:space="preserve"> be considered</w:t>
      </w:r>
      <w:r>
        <w:rPr>
          <w:b/>
        </w:rPr>
        <w:t xml:space="preserve"> to be supported</w:t>
      </w:r>
      <w:r w:rsidRPr="008B7EE4">
        <w:rPr>
          <w:b/>
        </w:rPr>
        <w:t xml:space="preserve"> from 6G Day 1</w:t>
      </w:r>
      <w:r w:rsidRPr="008B7EE4">
        <w:rPr>
          <w:b/>
          <w:lang w:eastAsia="en-US"/>
        </w:rPr>
        <w:t>.</w:t>
      </w:r>
      <w:r w:rsidR="00616425">
        <w:rPr>
          <w:b/>
          <w:lang w:eastAsia="en-US"/>
        </w:rPr>
        <w:t xml:space="preserve"> Other gap related techniques should be studied once more detail RAN1/2 6G design is available.</w:t>
      </w:r>
    </w:p>
    <w:p w14:paraId="1122B31A" w14:textId="000DC22E" w:rsidR="00A20011" w:rsidRDefault="00A20011" w:rsidP="007437BB">
      <w:r>
        <w:t xml:space="preserve">In addition, gap sharing scheme, which only considers the gap sharing between 5G and LTE, need be studied to include the gap sharing between 5G and 6G. </w:t>
      </w:r>
    </w:p>
    <w:p w14:paraId="4A1FF4BE" w14:textId="77777777" w:rsidR="00616425" w:rsidRPr="00F9649B" w:rsidRDefault="00616425" w:rsidP="00161D6D">
      <w:pPr>
        <w:pStyle w:val="a3"/>
        <w:numPr>
          <w:ilvl w:val="0"/>
          <w:numId w:val="54"/>
        </w:numPr>
        <w:ind w:left="0" w:firstLine="0"/>
        <w:rPr>
          <w:b/>
        </w:rPr>
      </w:pPr>
      <w:r>
        <w:rPr>
          <w:b/>
        </w:rPr>
        <w:t>G</w:t>
      </w:r>
      <w:r w:rsidRPr="00F9649B">
        <w:rPr>
          <w:b/>
        </w:rPr>
        <w:t xml:space="preserve">ap sharing between 5G and 6G needs be studied by RAN4. </w:t>
      </w:r>
      <w:r>
        <w:rPr>
          <w:b/>
        </w:rPr>
        <w:t>W</w:t>
      </w:r>
      <w:r w:rsidRPr="00F9649B">
        <w:rPr>
          <w:b/>
        </w:rPr>
        <w:t>hether to maintenance the same number of gap patterns in 6G should be studied</w:t>
      </w:r>
      <w:r>
        <w:rPr>
          <w:b/>
        </w:rPr>
        <w:t xml:space="preserve"> by RAN4. </w:t>
      </w:r>
    </w:p>
    <w:p w14:paraId="4C899E71" w14:textId="30F424F5" w:rsidR="007F41A9" w:rsidRPr="00F9649B" w:rsidRDefault="007F41A9" w:rsidP="00161D6D">
      <w:pPr>
        <w:pStyle w:val="a3"/>
        <w:numPr>
          <w:ilvl w:val="0"/>
          <w:numId w:val="54"/>
        </w:numPr>
        <w:ind w:left="0" w:firstLine="0"/>
        <w:rPr>
          <w:b/>
        </w:rPr>
      </w:pPr>
      <w:r>
        <w:rPr>
          <w:b/>
        </w:rPr>
        <w:t>For the number of measurement g</w:t>
      </w:r>
      <w:r w:rsidRPr="00F9649B">
        <w:rPr>
          <w:b/>
        </w:rPr>
        <w:t>ap</w:t>
      </w:r>
      <w:r>
        <w:rPr>
          <w:b/>
        </w:rPr>
        <w:t xml:space="preserve"> patterns, depending on 6G design, less measurement gap patterns and more mandatory gap patterns compared with 5G may be studied by RAN4. </w:t>
      </w:r>
    </w:p>
    <w:p w14:paraId="7F9FFDB4" w14:textId="1E061E28" w:rsidR="00253787" w:rsidRPr="00253540" w:rsidRDefault="00253787" w:rsidP="00E323D0">
      <w:pPr>
        <w:pStyle w:val="3"/>
        <w:tabs>
          <w:tab w:val="clear" w:pos="8640"/>
        </w:tabs>
        <w:ind w:left="0" w:firstLine="0"/>
        <w:rPr>
          <w:sz w:val="24"/>
        </w:rPr>
      </w:pPr>
      <w:r w:rsidRPr="00253540">
        <w:rPr>
          <w:sz w:val="24"/>
        </w:rPr>
        <w:t>BWP switch</w:t>
      </w:r>
    </w:p>
    <w:p w14:paraId="32A15A98" w14:textId="77777777" w:rsidR="00F31354" w:rsidRPr="00FB44A1" w:rsidRDefault="00F31354" w:rsidP="00F31354">
      <w:pPr>
        <w:adjustRightInd w:val="0"/>
        <w:snapToGrid w:val="0"/>
        <w:spacing w:beforeLines="50" w:before="120" w:afterLines="50"/>
        <w:rPr>
          <w:rFonts w:eastAsia="等线"/>
        </w:rPr>
      </w:pPr>
      <w:r w:rsidRPr="00FB44A1">
        <w:rPr>
          <w:rFonts w:eastAsia="等线" w:hint="eastAsia"/>
        </w:rPr>
        <w:t xml:space="preserve">In </w:t>
      </w:r>
      <w:r>
        <w:rPr>
          <w:rFonts w:eastAsia="等线" w:hint="eastAsia"/>
        </w:rPr>
        <w:t>NR</w:t>
      </w:r>
      <w:r w:rsidRPr="00FB44A1">
        <w:rPr>
          <w:rFonts w:eastAsia="等线" w:hint="eastAsia"/>
        </w:rPr>
        <w:t xml:space="preserve"> Rel-15, BWP is a very important concept and motivated by the following usage scenarios </w:t>
      </w:r>
      <w:r>
        <w:rPr>
          <w:rFonts w:eastAsia="等线"/>
        </w:rPr>
        <w:fldChar w:fldCharType="begin"/>
      </w:r>
      <w:r>
        <w:rPr>
          <w:rFonts w:eastAsia="等线"/>
        </w:rPr>
        <w:instrText xml:space="preserve"> </w:instrText>
      </w:r>
      <w:r>
        <w:rPr>
          <w:rFonts w:eastAsia="等线" w:hint="eastAsia"/>
        </w:rPr>
        <w:instrText>REF _Ref206150632 \r \h</w:instrText>
      </w:r>
      <w:r>
        <w:rPr>
          <w:rFonts w:eastAsia="等线"/>
        </w:rPr>
        <w:instrText xml:space="preserve"> </w:instrText>
      </w:r>
      <w:r>
        <w:rPr>
          <w:rFonts w:eastAsia="等线"/>
        </w:rPr>
      </w:r>
      <w:r>
        <w:rPr>
          <w:rFonts w:eastAsia="等线"/>
        </w:rPr>
        <w:fldChar w:fldCharType="separate"/>
      </w:r>
      <w:r>
        <w:rPr>
          <w:rFonts w:eastAsia="等线"/>
        </w:rPr>
        <w:t>[6]</w:t>
      </w:r>
      <w:r>
        <w:rPr>
          <w:rFonts w:eastAsia="等线"/>
        </w:rPr>
        <w:fldChar w:fldCharType="end"/>
      </w:r>
    </w:p>
    <w:p w14:paraId="731D4F02" w14:textId="77777777" w:rsidR="00F31354" w:rsidRPr="00FB44A1" w:rsidRDefault="00F31354" w:rsidP="00161D6D">
      <w:pPr>
        <w:numPr>
          <w:ilvl w:val="0"/>
          <w:numId w:val="53"/>
        </w:numPr>
        <w:adjustRightInd w:val="0"/>
        <w:snapToGrid w:val="0"/>
        <w:spacing w:beforeLines="50" w:before="120" w:afterLines="50"/>
        <w:rPr>
          <w:rFonts w:eastAsia="等线"/>
        </w:rPr>
      </w:pPr>
      <w:r w:rsidRPr="00FB44A1">
        <w:rPr>
          <w:rFonts w:eastAsia="等线" w:hint="eastAsia"/>
        </w:rPr>
        <w:t>Usage scenario #1: Supporting reduced UE BW capability</w:t>
      </w:r>
    </w:p>
    <w:p w14:paraId="466CFF1B" w14:textId="77777777" w:rsidR="00F31354" w:rsidRPr="00FB44A1" w:rsidRDefault="00F31354" w:rsidP="00161D6D">
      <w:pPr>
        <w:numPr>
          <w:ilvl w:val="0"/>
          <w:numId w:val="53"/>
        </w:numPr>
        <w:adjustRightInd w:val="0"/>
        <w:snapToGrid w:val="0"/>
        <w:spacing w:beforeLines="50" w:before="120" w:afterLines="50"/>
        <w:rPr>
          <w:rFonts w:eastAsia="等线"/>
        </w:rPr>
      </w:pPr>
      <w:r w:rsidRPr="00FB44A1">
        <w:rPr>
          <w:rFonts w:eastAsia="等线" w:hint="eastAsia"/>
        </w:rPr>
        <w:t>Usage scenario #2: Supporting reduced UE energy consumption by means of bandwidth adaptation</w:t>
      </w:r>
    </w:p>
    <w:p w14:paraId="5E83808E" w14:textId="77777777" w:rsidR="00F31354" w:rsidRPr="00FB44A1" w:rsidRDefault="00F31354" w:rsidP="00161D6D">
      <w:pPr>
        <w:numPr>
          <w:ilvl w:val="0"/>
          <w:numId w:val="53"/>
        </w:numPr>
        <w:adjustRightInd w:val="0"/>
        <w:snapToGrid w:val="0"/>
        <w:spacing w:beforeLines="50" w:before="120" w:afterLines="50"/>
        <w:rPr>
          <w:rFonts w:eastAsia="等线"/>
        </w:rPr>
      </w:pPr>
      <w:r w:rsidRPr="00FB44A1">
        <w:rPr>
          <w:rFonts w:eastAsia="等线" w:hint="eastAsia"/>
        </w:rPr>
        <w:t xml:space="preserve">Usage scenario #3: Supporting FDM of different numerologies  </w:t>
      </w:r>
    </w:p>
    <w:p w14:paraId="257449A0" w14:textId="135D1B9A" w:rsidR="00C01976" w:rsidRPr="00C01976" w:rsidRDefault="00C01976" w:rsidP="00C01976">
      <w:pPr>
        <w:rPr>
          <w:lang w:val="en-US" w:eastAsia="en-US"/>
        </w:rPr>
      </w:pPr>
      <w:r w:rsidRPr="00C01976">
        <w:rPr>
          <w:lang w:val="en-US" w:eastAsia="en-US"/>
        </w:rPr>
        <w:t xml:space="preserve">For scenario 2, </w:t>
      </w:r>
      <w:r w:rsidR="00F31354" w:rsidRPr="00C01976">
        <w:rPr>
          <w:rFonts w:hint="eastAsia"/>
          <w:lang w:val="en-US" w:eastAsia="en-US"/>
        </w:rPr>
        <w:t>using BWP framework for UE power saving is mainly from adapting the UE</w:t>
      </w:r>
      <w:r w:rsidR="00F31354" w:rsidRPr="00C01976">
        <w:rPr>
          <w:lang w:val="en-US" w:eastAsia="en-US"/>
        </w:rPr>
        <w:t>’</w:t>
      </w:r>
      <w:r w:rsidR="00F31354" w:rsidRPr="00C01976">
        <w:rPr>
          <w:rFonts w:hint="eastAsia"/>
          <w:lang w:val="en-US" w:eastAsia="en-US"/>
        </w:rPr>
        <w:t>s Rx RF/BB bandwidth size perspective</w:t>
      </w:r>
      <w:r w:rsidRPr="00C01976">
        <w:rPr>
          <w:lang w:val="en-US" w:eastAsia="en-US"/>
        </w:rPr>
        <w:t>, which means</w:t>
      </w:r>
      <w:r w:rsidR="00F31354" w:rsidRPr="00C01976">
        <w:rPr>
          <w:rFonts w:hint="eastAsia"/>
          <w:lang w:val="en-US" w:eastAsia="en-US"/>
        </w:rPr>
        <w:t xml:space="preserve"> switching from a wide BWP to a narrow BWP for PDCCH monitoring only or for small traffic.</w:t>
      </w:r>
      <w:r w:rsidRPr="00C01976">
        <w:rPr>
          <w:lang w:val="en-US" w:eastAsia="en-US"/>
        </w:rPr>
        <w:t xml:space="preserve"> However, existing BWP </w:t>
      </w:r>
      <w:r>
        <w:rPr>
          <w:lang w:val="en-US" w:eastAsia="en-US"/>
        </w:rPr>
        <w:t xml:space="preserve">switch scheme </w:t>
      </w:r>
      <w:r w:rsidRPr="00C01976">
        <w:rPr>
          <w:lang w:val="en-US" w:eastAsia="en-US"/>
        </w:rPr>
        <w:t>has several issues which limit the usage for the BWP switch:</w:t>
      </w:r>
    </w:p>
    <w:p w14:paraId="6199AC3D" w14:textId="77D5DB20" w:rsidR="00F31354" w:rsidRPr="00C01976" w:rsidRDefault="00F31354" w:rsidP="00161D6D">
      <w:pPr>
        <w:pStyle w:val="a3"/>
        <w:numPr>
          <w:ilvl w:val="0"/>
          <w:numId w:val="51"/>
        </w:numPr>
        <w:adjustRightInd w:val="0"/>
        <w:snapToGrid w:val="0"/>
        <w:spacing w:afterLines="50"/>
        <w:rPr>
          <w:rFonts w:eastAsia="等线"/>
        </w:rPr>
      </w:pPr>
      <w:r w:rsidRPr="00C01976">
        <w:rPr>
          <w:rFonts w:eastAsia="等线"/>
        </w:rPr>
        <w:t xml:space="preserve">Heavy BWP configuration and signalling overhead. Although numerous parameters are shared across BWPs, the network must configure each shared parameter individually for every BWP.  </w:t>
      </w:r>
    </w:p>
    <w:p w14:paraId="6BBFA81D" w14:textId="50F1D048" w:rsidR="00F31354" w:rsidRDefault="00F31354" w:rsidP="00161D6D">
      <w:pPr>
        <w:pStyle w:val="a3"/>
        <w:numPr>
          <w:ilvl w:val="0"/>
          <w:numId w:val="51"/>
        </w:numPr>
        <w:adjustRightInd w:val="0"/>
        <w:snapToGrid w:val="0"/>
        <w:spacing w:afterLines="50"/>
      </w:pPr>
      <w:r w:rsidRPr="00C01976">
        <w:rPr>
          <w:rFonts w:eastAsia="等线"/>
        </w:rPr>
        <w:t>Slower BWP swit</w:t>
      </w:r>
      <w:r w:rsidR="00C01976" w:rsidRPr="00C01976">
        <w:rPr>
          <w:rFonts w:eastAsia="等线"/>
        </w:rPr>
        <w:t>c</w:t>
      </w:r>
      <w:r w:rsidRPr="00C01976">
        <w:rPr>
          <w:rFonts w:eastAsia="等线"/>
        </w:rPr>
        <w:t>hing time</w:t>
      </w:r>
      <w:r w:rsidR="00C01976" w:rsidRPr="00C01976">
        <w:rPr>
          <w:rFonts w:eastAsia="等线"/>
        </w:rPr>
        <w:t xml:space="preserve">, 1-3 ms are defined in RAN4 requirements. </w:t>
      </w:r>
    </w:p>
    <w:p w14:paraId="1E168705" w14:textId="542701CC" w:rsidR="00DF055D" w:rsidRDefault="00C01976" w:rsidP="00DF055D">
      <w:pPr>
        <w:rPr>
          <w:lang w:val="en-US" w:eastAsia="en-US"/>
        </w:rPr>
      </w:pPr>
      <w:r w:rsidRPr="00DF055D">
        <w:rPr>
          <w:lang w:val="en-US" w:eastAsia="en-US"/>
        </w:rPr>
        <w:t xml:space="preserve">For the above issue, there are proposals to simplify the BWP framework, </w:t>
      </w:r>
      <w:r w:rsidR="00DF055D" w:rsidRPr="00DF055D">
        <w:rPr>
          <w:lang w:val="en-US" w:eastAsia="en-US"/>
        </w:rPr>
        <w:t>for example, through i</w:t>
      </w:r>
      <w:r w:rsidR="00DF055D" w:rsidRPr="00DF055D">
        <w:rPr>
          <w:rFonts w:hint="eastAsia"/>
          <w:lang w:val="en-US" w:eastAsia="en-US"/>
        </w:rPr>
        <w:t>dentify the parameters that</w:t>
      </w:r>
      <w:r w:rsidR="00DF055D" w:rsidRPr="00DF055D">
        <w:rPr>
          <w:lang w:val="en-US" w:eastAsia="en-US"/>
        </w:rPr>
        <w:t xml:space="preserve"> has major impact</w:t>
      </w:r>
      <w:r w:rsidR="00DF055D" w:rsidRPr="00DF055D">
        <w:rPr>
          <w:rFonts w:hint="eastAsia"/>
          <w:lang w:val="en-US" w:eastAsia="en-US"/>
        </w:rPr>
        <w:t xml:space="preserve"> to UE power saving</w:t>
      </w:r>
      <w:r w:rsidR="00DF055D" w:rsidRPr="00DF055D">
        <w:rPr>
          <w:lang w:val="en-US" w:eastAsia="en-US"/>
        </w:rPr>
        <w:t xml:space="preserve"> or m</w:t>
      </w:r>
      <w:r w:rsidR="00DF055D" w:rsidRPr="00DF055D">
        <w:rPr>
          <w:rFonts w:hint="eastAsia"/>
          <w:lang w:val="en-US" w:eastAsia="en-US"/>
        </w:rPr>
        <w:t>inimize the number of BWP-dedicated parameters</w:t>
      </w:r>
      <w:r w:rsidR="001A2B2E">
        <w:rPr>
          <w:lang w:val="en-US" w:eastAsia="en-US"/>
        </w:rPr>
        <w:t>. In addition, reducing</w:t>
      </w:r>
      <w:r w:rsidR="001A2B2E" w:rsidRPr="001A2B2E">
        <w:rPr>
          <w:lang w:val="en-US" w:eastAsia="en-US"/>
        </w:rPr>
        <w:t xml:space="preserve"> RF/baseband switching delay</w:t>
      </w:r>
      <w:r w:rsidR="001A2B2E">
        <w:rPr>
          <w:lang w:val="en-US" w:eastAsia="en-US"/>
        </w:rPr>
        <w:t xml:space="preserve"> is also proposed. </w:t>
      </w:r>
    </w:p>
    <w:p w14:paraId="777CE352" w14:textId="7F2EA499" w:rsidR="001A2B2E" w:rsidRPr="00DF055D" w:rsidRDefault="001A2B2E" w:rsidP="00DF055D">
      <w:pPr>
        <w:rPr>
          <w:lang w:val="en-US" w:eastAsia="en-US"/>
        </w:rPr>
      </w:pPr>
      <w:r>
        <w:rPr>
          <w:lang w:val="en-US" w:eastAsia="en-US"/>
        </w:rPr>
        <w:t xml:space="preserve">From RAN4 requirements point of view, </w:t>
      </w:r>
      <w:r w:rsidR="001F7235">
        <w:rPr>
          <w:lang w:val="en-US" w:eastAsia="en-US"/>
        </w:rPr>
        <w:t xml:space="preserve">BWP switch delay and interruption requirement has been defined in Rel-15. In Rel-16, BWP switch requirements are further extended to include requirement for multiple BWP switch scenario. </w:t>
      </w:r>
      <w:r w:rsidR="00A03CEF">
        <w:rPr>
          <w:lang w:val="en-US" w:eastAsia="en-US"/>
        </w:rPr>
        <w:t>In 6G, t</w:t>
      </w:r>
      <w:r>
        <w:rPr>
          <w:lang w:val="en-US" w:eastAsia="en-US"/>
        </w:rPr>
        <w:t>he assumption for UE parsing time</w:t>
      </w:r>
      <w:r w:rsidR="00A03CEF">
        <w:rPr>
          <w:lang w:val="en-US" w:eastAsia="en-US"/>
        </w:rPr>
        <w:t xml:space="preserve"> used in 5</w:t>
      </w:r>
      <w:r w:rsidR="00A03CEF">
        <w:rPr>
          <w:rFonts w:hint="eastAsia"/>
          <w:lang w:val="en-US"/>
        </w:rPr>
        <w:t>G</w:t>
      </w:r>
      <w:r>
        <w:rPr>
          <w:lang w:val="en-US" w:eastAsia="en-US"/>
        </w:rPr>
        <w:t xml:space="preserve"> can be studied if the BWP framework is further simplified. At the same time, RAN4 could study whether the RF retuning time can be further improved or not. </w:t>
      </w:r>
    </w:p>
    <w:p w14:paraId="3572FE3F" w14:textId="08EB8A55" w:rsidR="00630282" w:rsidRPr="008E2E23" w:rsidRDefault="008E2E23" w:rsidP="00161D6D">
      <w:pPr>
        <w:pStyle w:val="a3"/>
        <w:numPr>
          <w:ilvl w:val="0"/>
          <w:numId w:val="54"/>
        </w:numPr>
        <w:ind w:left="0" w:firstLine="0"/>
        <w:rPr>
          <w:b/>
          <w:lang w:val="en-GB" w:eastAsia="ko-KR"/>
        </w:rPr>
      </w:pPr>
      <w:r w:rsidRPr="008E2E23">
        <w:rPr>
          <w:b/>
          <w:lang w:val="en-GB" w:eastAsia="ko-KR"/>
        </w:rPr>
        <w:t xml:space="preserve">For BWP switch, </w:t>
      </w:r>
      <w:r w:rsidR="00BF1AE6">
        <w:rPr>
          <w:rFonts w:hint="eastAsia"/>
          <w:b/>
          <w:lang w:val="en-GB"/>
        </w:rPr>
        <w:t>re</w:t>
      </w:r>
      <w:r w:rsidR="00BF1AE6">
        <w:rPr>
          <w:b/>
          <w:lang w:val="en-GB" w:eastAsia="ko-KR"/>
        </w:rPr>
        <w:t xml:space="preserve">duction on BWP switch time may need study once BWP design (if there is any) in 6G is clear. Particularly, </w:t>
      </w:r>
      <w:r w:rsidRPr="008E2E23">
        <w:rPr>
          <w:b/>
          <w:lang w:eastAsia="en-US"/>
        </w:rPr>
        <w:t>the</w:t>
      </w:r>
      <w:r w:rsidR="00BF1AE6">
        <w:rPr>
          <w:b/>
          <w:lang w:eastAsia="en-US"/>
        </w:rPr>
        <w:t xml:space="preserve"> reduction on the</w:t>
      </w:r>
      <w:r w:rsidRPr="008E2E23">
        <w:rPr>
          <w:b/>
          <w:lang w:eastAsia="en-US"/>
        </w:rPr>
        <w:t xml:space="preserve"> </w:t>
      </w:r>
      <w:r w:rsidR="00BF1AE6">
        <w:rPr>
          <w:b/>
          <w:lang w:eastAsia="en-US"/>
        </w:rPr>
        <w:t xml:space="preserve">duration </w:t>
      </w:r>
      <w:r w:rsidRPr="008E2E23">
        <w:rPr>
          <w:b/>
          <w:lang w:eastAsia="en-US"/>
        </w:rPr>
        <w:t xml:space="preserve">for UE parsing time </w:t>
      </w:r>
      <w:r w:rsidR="00BF1AE6">
        <w:rPr>
          <w:b/>
          <w:lang w:eastAsia="en-US"/>
        </w:rPr>
        <w:t>may</w:t>
      </w:r>
      <w:r w:rsidRPr="008E2E23">
        <w:rPr>
          <w:b/>
          <w:lang w:eastAsia="en-US"/>
        </w:rPr>
        <w:t xml:space="preserve"> be studied if the BWP framework is further simplified. At the same time, RAN4 could study whether the RF retuning time can be further improved or not.</w:t>
      </w:r>
    </w:p>
    <w:p w14:paraId="1CD6E63B" w14:textId="30CAC065" w:rsidR="00630282" w:rsidRPr="00D84CDE" w:rsidRDefault="00630282" w:rsidP="00F31354"/>
    <w:p w14:paraId="6D43B975" w14:textId="4BF204C3" w:rsidR="00460521" w:rsidRDefault="00460521" w:rsidP="00460521">
      <w:pPr>
        <w:pStyle w:val="3"/>
        <w:tabs>
          <w:tab w:val="clear" w:pos="8640"/>
        </w:tabs>
        <w:ind w:left="0" w:firstLine="0"/>
        <w:rPr>
          <w:sz w:val="24"/>
        </w:rPr>
      </w:pPr>
      <w:r>
        <w:rPr>
          <w:sz w:val="24"/>
        </w:rPr>
        <w:t xml:space="preserve">L1/L3 measurement </w:t>
      </w:r>
      <w:r w:rsidR="00630BA2">
        <w:rPr>
          <w:sz w:val="24"/>
        </w:rPr>
        <w:t>and mobility</w:t>
      </w:r>
    </w:p>
    <w:p w14:paraId="2F4E0E46" w14:textId="77777777" w:rsidR="00630BA2" w:rsidRDefault="00630BA2" w:rsidP="00414230"/>
    <w:p w14:paraId="1ED3107C" w14:textId="77777777" w:rsidR="00630BA2" w:rsidRDefault="00630BA2" w:rsidP="00414230"/>
    <w:p w14:paraId="120E8ED6" w14:textId="77777777" w:rsidR="00630BA2" w:rsidRDefault="00630BA2" w:rsidP="00414230"/>
    <w:p w14:paraId="7E69FE8C" w14:textId="3B4BDAC6" w:rsidR="00630BA2" w:rsidRDefault="00630BA2" w:rsidP="00414230">
      <w:r>
        <w:rPr>
          <w:rFonts w:hint="eastAsia"/>
        </w:rPr>
        <w:t>L</w:t>
      </w:r>
      <w:r>
        <w:t xml:space="preserve">3/L1 measurement and reporting is essential functionality to guarantee RRM performance including mobility performance. </w:t>
      </w:r>
      <w:r>
        <w:rPr>
          <w:rFonts w:hint="eastAsia"/>
        </w:rPr>
        <w:t>F</w:t>
      </w:r>
      <w:r>
        <w:t>or mobile communications, L3 based mobility was the only solution until LTM was introduced in Rel-18. For 6G, a more unified L3/L1 mobility mechanism could be potential supported</w:t>
      </w:r>
      <w:r w:rsidR="00F77EBC">
        <w:t>,</w:t>
      </w:r>
      <w:r>
        <w:t xml:space="preserve"> </w:t>
      </w:r>
      <w:r w:rsidR="00F77EBC">
        <w:t>e</w:t>
      </w:r>
      <w:r w:rsidR="008318B9">
        <w:t xml:space="preserve">specially </w:t>
      </w:r>
      <w:r w:rsidR="00F77EBC">
        <w:t xml:space="preserve">if </w:t>
      </w:r>
      <w:r w:rsidR="008318B9">
        <w:t>L1</w:t>
      </w:r>
      <w:r w:rsidR="00CF0634">
        <w:t>-</w:t>
      </w:r>
      <w:r w:rsidR="008318B9">
        <w:t xml:space="preserve">based neighbour cell measurement </w:t>
      </w:r>
      <w:r w:rsidR="00F77EBC">
        <w:t>is</w:t>
      </w:r>
      <w:r w:rsidR="008318B9">
        <w:t xml:space="preserve"> supported from first release of 6G. </w:t>
      </w:r>
    </w:p>
    <w:p w14:paraId="7C95C331" w14:textId="77777777" w:rsidR="00CF0634" w:rsidRDefault="00CF0634" w:rsidP="00414230"/>
    <w:p w14:paraId="67EE2545" w14:textId="7613D004" w:rsidR="00CF0634" w:rsidRPr="00CF0634" w:rsidRDefault="00CF0634" w:rsidP="00CF0634">
      <w:pPr>
        <w:pStyle w:val="40"/>
        <w:rPr>
          <w:rStyle w:val="h4Char1"/>
        </w:rPr>
      </w:pPr>
      <w:r w:rsidRPr="00CF0634">
        <w:rPr>
          <w:rStyle w:val="h4Char1"/>
        </w:rPr>
        <w:t>2.</w:t>
      </w:r>
      <w:r>
        <w:rPr>
          <w:rStyle w:val="h4Char1"/>
        </w:rPr>
        <w:t>5</w:t>
      </w:r>
      <w:r w:rsidRPr="00CF0634">
        <w:rPr>
          <w:rStyle w:val="h4Char1"/>
        </w:rPr>
        <w:t>.</w:t>
      </w:r>
      <w:r>
        <w:rPr>
          <w:rStyle w:val="h4Char1"/>
        </w:rPr>
        <w:t>3</w:t>
      </w:r>
      <w:r w:rsidRPr="00CF0634">
        <w:rPr>
          <w:rStyle w:val="h4Char1"/>
        </w:rPr>
        <w:t xml:space="preserve">.1 </w:t>
      </w:r>
      <w:r w:rsidR="00F77EBC">
        <w:rPr>
          <w:rStyle w:val="h4Char1"/>
        </w:rPr>
        <w:t xml:space="preserve">L3/L1 </w:t>
      </w:r>
      <w:r>
        <w:rPr>
          <w:rStyle w:val="h4Char1"/>
        </w:rPr>
        <w:t>Intra/Inter-frequency measurement definition</w:t>
      </w:r>
      <w:r w:rsidRPr="00CF0634">
        <w:rPr>
          <w:rStyle w:val="h4Char1"/>
        </w:rPr>
        <w:t xml:space="preserve"> </w:t>
      </w:r>
    </w:p>
    <w:p w14:paraId="2AB3A616" w14:textId="5E543E4F" w:rsidR="00414230" w:rsidRDefault="00BD5692" w:rsidP="00414230">
      <w:r>
        <w:t>In 5G, the</w:t>
      </w:r>
      <w:r w:rsidR="00CF0634">
        <w:t xml:space="preserve"> L3 measurement</w:t>
      </w:r>
      <w:r>
        <w:t xml:space="preserve"> intra-frequency measurement has the following definition:</w:t>
      </w:r>
    </w:p>
    <w:p w14:paraId="0C6961BA" w14:textId="77777777" w:rsidR="00BD5692" w:rsidRPr="00BD5692" w:rsidRDefault="00BD5692" w:rsidP="00BD5692">
      <w:pPr>
        <w:ind w:left="284"/>
        <w:rPr>
          <w:rFonts w:eastAsiaTheme="minorEastAsia"/>
          <w:i/>
        </w:rPr>
      </w:pPr>
      <w:r w:rsidRPr="00BD5692">
        <w:rPr>
          <w:i/>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5604ACE3" w14:textId="7B5FF10E" w:rsidR="00BD5692" w:rsidRDefault="00B40114" w:rsidP="00414230">
      <w:r>
        <w:t>And the following is the definition for the inter-frequency measurement:</w:t>
      </w:r>
    </w:p>
    <w:p w14:paraId="2C243DBE" w14:textId="0047C96C" w:rsidR="00B40114" w:rsidRPr="00B40114" w:rsidRDefault="00B40114" w:rsidP="00B40114">
      <w:pPr>
        <w:ind w:left="284"/>
        <w:rPr>
          <w:i/>
        </w:rPr>
      </w:pPr>
      <w:r w:rsidRPr="00B40114">
        <w:rPr>
          <w:i/>
        </w:rPr>
        <w:t>A measurement is defined as an SSB based inter-frequency measurement provided it is not defined as an intra-frequency measurement according to clause 9.2</w:t>
      </w:r>
      <w:r>
        <w:rPr>
          <w:i/>
        </w:rPr>
        <w:t xml:space="preserve"> (TS38.133)</w:t>
      </w:r>
      <w:r w:rsidRPr="00B40114">
        <w:rPr>
          <w:i/>
        </w:rPr>
        <w:t>.</w:t>
      </w:r>
    </w:p>
    <w:p w14:paraId="2AAF8F96" w14:textId="397D5DC8" w:rsidR="00B40114" w:rsidRDefault="002A078B" w:rsidP="00414230">
      <w:r>
        <w:t>In the 5G RRM measurement, based on the former intra-frequency and inter-frequency measurement definition, the following categories on the measurement requirements are defined:</w:t>
      </w:r>
    </w:p>
    <w:p w14:paraId="074BD878" w14:textId="77777777" w:rsidR="002C5EB9" w:rsidRDefault="002C5EB9" w:rsidP="00161D6D">
      <w:pPr>
        <w:pStyle w:val="a3"/>
        <w:numPr>
          <w:ilvl w:val="0"/>
          <w:numId w:val="57"/>
        </w:numPr>
      </w:pPr>
      <w:r w:rsidRPr="00B34784">
        <w:t>Intra-frequency measurements with measurement gaps</w:t>
      </w:r>
    </w:p>
    <w:p w14:paraId="7E73055F" w14:textId="29AE0265" w:rsidR="002A078B" w:rsidRDefault="002A078B" w:rsidP="00161D6D">
      <w:pPr>
        <w:pStyle w:val="a3"/>
        <w:numPr>
          <w:ilvl w:val="0"/>
          <w:numId w:val="57"/>
        </w:numPr>
      </w:pPr>
      <w:r w:rsidRPr="00B34784">
        <w:t>Intra</w:t>
      </w:r>
      <w:r>
        <w:t>-</w:t>
      </w:r>
      <w:r w:rsidRPr="00B34784">
        <w:t xml:space="preserve">frequency measurements without measurement gaps </w:t>
      </w:r>
    </w:p>
    <w:p w14:paraId="19839EA5" w14:textId="1DA2100A" w:rsidR="002A078B" w:rsidRDefault="002A078B" w:rsidP="00161D6D">
      <w:pPr>
        <w:pStyle w:val="a3"/>
        <w:numPr>
          <w:ilvl w:val="0"/>
          <w:numId w:val="57"/>
        </w:numPr>
      </w:pPr>
      <w:r w:rsidRPr="00B34784">
        <w:t xml:space="preserve">Inter-frequency </w:t>
      </w:r>
      <w:r w:rsidRPr="00B34784">
        <w:rPr>
          <w:rFonts w:hint="eastAsia"/>
        </w:rPr>
        <w:t>measurement with measurement gaps</w:t>
      </w:r>
    </w:p>
    <w:p w14:paraId="4D7DBF60" w14:textId="3CCD9583" w:rsidR="001E2522" w:rsidRDefault="002A078B" w:rsidP="00161D6D">
      <w:pPr>
        <w:pStyle w:val="a3"/>
        <w:numPr>
          <w:ilvl w:val="0"/>
          <w:numId w:val="57"/>
        </w:numPr>
      </w:pPr>
      <w:r w:rsidRPr="00B34784">
        <w:t>Inter</w:t>
      </w:r>
      <w:r>
        <w:t>-</w:t>
      </w:r>
      <w:r w:rsidRPr="00B34784">
        <w:t>frequency measurements without measurement gaps</w:t>
      </w:r>
    </w:p>
    <w:p w14:paraId="2634837B" w14:textId="77777777" w:rsidR="00CF0634" w:rsidRDefault="001E2522" w:rsidP="001E2522">
      <w:r>
        <w:t xml:space="preserve">The structure of requirements </w:t>
      </w:r>
      <w:r w:rsidR="005E54A0">
        <w:t>is</w:t>
      </w:r>
      <w:r>
        <w:t xml:space="preserve"> complicated and the classification between intra-frequency measurement and inter-frequency measurement are marred since each measurement have requirements with/without measurement gaps. </w:t>
      </w:r>
    </w:p>
    <w:p w14:paraId="187C67BF" w14:textId="425CC0EB" w:rsidR="00CF0634" w:rsidRDefault="00CF0634" w:rsidP="001E2522"/>
    <w:p w14:paraId="7B61C1EC" w14:textId="31DB6D4C" w:rsidR="00CF0634" w:rsidRDefault="00CF0634" w:rsidP="001E2522">
      <w:r>
        <w:t>For SSB-based L1 measurement</w:t>
      </w:r>
      <w:r>
        <w:rPr>
          <w:rFonts w:hint="eastAsia"/>
        </w:rPr>
        <w:t xml:space="preserve"> </w:t>
      </w:r>
      <w:r>
        <w:t xml:space="preserve">for LTM, similar intra-frequency measurement definition was used. </w:t>
      </w:r>
      <w:r w:rsidR="00F71F2D">
        <w:t>For inter-frequency measurement, requirements for both gap-based and gap-less L1 measurement were defined.</w:t>
      </w:r>
    </w:p>
    <w:p w14:paraId="49FCCFB4" w14:textId="1D4B98DA" w:rsidR="00F71F2D" w:rsidRDefault="00F71F2D" w:rsidP="001E2522">
      <w:r>
        <w:rPr>
          <w:rFonts w:hint="eastAsia"/>
        </w:rPr>
        <w:t>F</w:t>
      </w:r>
      <w:r>
        <w:t>or CSI-RS L1 measurement for LTM, there were long discussions on intra-frequency measurement, it was agreed that the definition is based on active BWP rather than centre frequency of reference signal. Although only gap-less measurement was supported in 5G, it is indeed a good practice for 6G discussions.</w:t>
      </w:r>
    </w:p>
    <w:p w14:paraId="1B57F9AF" w14:textId="07D841B6" w:rsidR="00F71F2D" w:rsidRDefault="00F71F2D" w:rsidP="001E2522">
      <w:r>
        <w:t>I</w:t>
      </w:r>
      <w:r w:rsidR="005E54A0">
        <w:t>n 6G time frame</w:t>
      </w:r>
      <w:r>
        <w:t>,</w:t>
      </w:r>
      <w:r w:rsidR="005E54A0">
        <w:t xml:space="preserve"> the definition of the intra-frequency and inter-frequency measurement </w:t>
      </w:r>
      <w:r>
        <w:t>should</w:t>
      </w:r>
      <w:r w:rsidR="005E54A0">
        <w:t xml:space="preserve"> be investigated</w:t>
      </w:r>
      <w:r>
        <w:t xml:space="preserve">. The main discussion point is </w:t>
      </w:r>
      <w:r>
        <w:rPr>
          <w:rFonts w:hint="eastAsia"/>
        </w:rPr>
        <w:t>t</w:t>
      </w:r>
      <w:r>
        <w:t>hat the relationship between intra-frequency measurement and gap-less measurement, intra-frequency measurement and intra-frequency mobility (handover/cell switch)</w:t>
      </w:r>
      <w:r w:rsidR="00B90800">
        <w:t xml:space="preserve">, even the necessity of intra-frequency definition. </w:t>
      </w:r>
    </w:p>
    <w:p w14:paraId="71F1F6C3" w14:textId="77777777" w:rsidR="00F71F2D" w:rsidRDefault="00F71F2D" w:rsidP="001E2522"/>
    <w:p w14:paraId="35ED9683" w14:textId="1E2BCA82" w:rsidR="001E2522" w:rsidRPr="008B52E3" w:rsidRDefault="00B90800" w:rsidP="00161D6D">
      <w:pPr>
        <w:pStyle w:val="a3"/>
        <w:numPr>
          <w:ilvl w:val="0"/>
          <w:numId w:val="54"/>
        </w:numPr>
        <w:ind w:left="0" w:firstLine="0"/>
        <w:rPr>
          <w:b/>
          <w:lang w:val="en-GB" w:eastAsia="ko-KR"/>
        </w:rPr>
      </w:pPr>
      <w:r>
        <w:rPr>
          <w:b/>
          <w:lang w:val="en-GB" w:eastAsia="ko-KR"/>
        </w:rPr>
        <w:t>Study</w:t>
      </w:r>
      <w:r w:rsidR="008B52E3" w:rsidRPr="008B52E3">
        <w:rPr>
          <w:b/>
          <w:lang w:val="en-GB" w:eastAsia="ko-KR"/>
        </w:rPr>
        <w:t xml:space="preserve"> the definition of the intra-frequency and inter-frequency measurement </w:t>
      </w:r>
      <w:r>
        <w:rPr>
          <w:b/>
          <w:lang w:val="en-GB" w:eastAsia="ko-KR"/>
        </w:rPr>
        <w:t>for both L3 and L1 measurement</w:t>
      </w:r>
      <w:r w:rsidR="008B52E3" w:rsidRPr="008B52E3">
        <w:rPr>
          <w:b/>
          <w:lang w:val="en-GB" w:eastAsia="ko-KR"/>
        </w:rPr>
        <w:t xml:space="preserve"> </w:t>
      </w:r>
      <w:r w:rsidR="005E54A0" w:rsidRPr="008B52E3">
        <w:rPr>
          <w:b/>
          <w:lang w:val="en-GB" w:eastAsia="ko-KR"/>
        </w:rPr>
        <w:t xml:space="preserve">and the following </w:t>
      </w:r>
      <w:r>
        <w:rPr>
          <w:b/>
          <w:lang w:val="en-GB" w:eastAsia="ko-KR"/>
        </w:rPr>
        <w:t>aspects</w:t>
      </w:r>
      <w:r w:rsidRPr="008B52E3">
        <w:rPr>
          <w:b/>
          <w:lang w:val="en-GB" w:eastAsia="ko-KR"/>
        </w:rPr>
        <w:t xml:space="preserve"> </w:t>
      </w:r>
      <w:r w:rsidR="005E54A0" w:rsidRPr="008B52E3">
        <w:rPr>
          <w:b/>
          <w:lang w:val="en-GB" w:eastAsia="ko-KR"/>
        </w:rPr>
        <w:t xml:space="preserve">could be </w:t>
      </w:r>
      <w:r>
        <w:rPr>
          <w:b/>
          <w:lang w:val="en-GB" w:eastAsia="ko-KR"/>
        </w:rPr>
        <w:t>discussed</w:t>
      </w:r>
      <w:r w:rsidR="005E54A0" w:rsidRPr="008B52E3">
        <w:rPr>
          <w:b/>
          <w:lang w:val="en-GB" w:eastAsia="ko-KR"/>
        </w:rPr>
        <w:t xml:space="preserve"> as the starting point:</w:t>
      </w:r>
    </w:p>
    <w:p w14:paraId="67A340C6" w14:textId="11049F2B" w:rsidR="00B90800" w:rsidRDefault="00B90800" w:rsidP="00161D6D">
      <w:pPr>
        <w:pStyle w:val="a3"/>
        <w:numPr>
          <w:ilvl w:val="0"/>
          <w:numId w:val="57"/>
        </w:numPr>
        <w:rPr>
          <w:b/>
        </w:rPr>
      </w:pPr>
      <w:r>
        <w:rPr>
          <w:b/>
        </w:rPr>
        <w:t>The relationship between intra-frequency measurement and gap-less measurement</w:t>
      </w:r>
    </w:p>
    <w:p w14:paraId="383CDC29" w14:textId="7CCDBE43" w:rsidR="00B90800" w:rsidRDefault="00B90800" w:rsidP="00161D6D">
      <w:pPr>
        <w:pStyle w:val="a3"/>
        <w:numPr>
          <w:ilvl w:val="0"/>
          <w:numId w:val="57"/>
        </w:numPr>
        <w:rPr>
          <w:b/>
        </w:rPr>
      </w:pPr>
      <w:r>
        <w:rPr>
          <w:b/>
        </w:rPr>
        <w:t>The relationship between intra-frequency measurement and serving cell measurement</w:t>
      </w:r>
    </w:p>
    <w:p w14:paraId="7C091D34" w14:textId="54722858" w:rsidR="00B90800" w:rsidRDefault="00B90800" w:rsidP="00161D6D">
      <w:pPr>
        <w:pStyle w:val="a3"/>
        <w:numPr>
          <w:ilvl w:val="0"/>
          <w:numId w:val="57"/>
        </w:numPr>
        <w:rPr>
          <w:b/>
        </w:rPr>
      </w:pPr>
      <w:r>
        <w:rPr>
          <w:rFonts w:hint="eastAsia"/>
          <w:b/>
        </w:rPr>
        <w:t>T</w:t>
      </w:r>
      <w:r>
        <w:rPr>
          <w:b/>
        </w:rPr>
        <w:t xml:space="preserve">he relationship between intra-frequency measurement band intra-frequency </w:t>
      </w:r>
      <w:r w:rsidR="00D95C78">
        <w:rPr>
          <w:b/>
        </w:rPr>
        <w:t>mobility (</w:t>
      </w:r>
      <w:r>
        <w:rPr>
          <w:b/>
        </w:rPr>
        <w:t>handover/cell switch)</w:t>
      </w:r>
    </w:p>
    <w:p w14:paraId="545C6F6B" w14:textId="6A5B72B5" w:rsidR="00B90800" w:rsidRDefault="00D95C78" w:rsidP="00161D6D">
      <w:pPr>
        <w:pStyle w:val="a3"/>
        <w:numPr>
          <w:ilvl w:val="0"/>
          <w:numId w:val="57"/>
        </w:numPr>
        <w:rPr>
          <w:b/>
        </w:rPr>
      </w:pPr>
      <w:r>
        <w:rPr>
          <w:b/>
        </w:rPr>
        <w:t>The reference for intra-frequency measurement, e.g., center frequency of reference signal, active BWP etc.</w:t>
      </w:r>
    </w:p>
    <w:p w14:paraId="514C6936" w14:textId="5F128246" w:rsidR="00D95C78" w:rsidRDefault="00D95C78" w:rsidP="00161D6D">
      <w:pPr>
        <w:pStyle w:val="a3"/>
        <w:numPr>
          <w:ilvl w:val="0"/>
          <w:numId w:val="57"/>
        </w:numPr>
        <w:rPr>
          <w:b/>
        </w:rPr>
      </w:pPr>
      <w:r>
        <w:rPr>
          <w:rFonts w:hint="eastAsia"/>
          <w:b/>
        </w:rPr>
        <w:t>N</w:t>
      </w:r>
      <w:r>
        <w:rPr>
          <w:b/>
        </w:rPr>
        <w:t>ecessity of intra-frequency measurement definition.</w:t>
      </w:r>
    </w:p>
    <w:p w14:paraId="09DFB8A2" w14:textId="71202635" w:rsidR="00D95C78" w:rsidRDefault="00D95C78" w:rsidP="00F71F2D">
      <w:pPr>
        <w:rPr>
          <w:lang w:val="en-US"/>
        </w:rPr>
      </w:pPr>
    </w:p>
    <w:p w14:paraId="38642C64" w14:textId="0EB3B631" w:rsidR="00F77EBC" w:rsidRPr="00F010DE" w:rsidRDefault="00F77EBC" w:rsidP="00F010DE">
      <w:pPr>
        <w:pStyle w:val="40"/>
        <w:rPr>
          <w:rStyle w:val="h4Char1"/>
        </w:rPr>
      </w:pPr>
      <w:r w:rsidRPr="00CF0634">
        <w:rPr>
          <w:rStyle w:val="h4Char1"/>
        </w:rPr>
        <w:t>2.</w:t>
      </w:r>
      <w:r>
        <w:rPr>
          <w:rStyle w:val="h4Char1"/>
        </w:rPr>
        <w:t>5</w:t>
      </w:r>
      <w:r w:rsidRPr="00CF0634">
        <w:rPr>
          <w:rStyle w:val="h4Char1"/>
        </w:rPr>
        <w:t>.</w:t>
      </w:r>
      <w:r>
        <w:rPr>
          <w:rStyle w:val="h4Char1"/>
        </w:rPr>
        <w:t>3</w:t>
      </w:r>
      <w:r w:rsidRPr="00CF0634">
        <w:rPr>
          <w:rStyle w:val="h4Char1"/>
        </w:rPr>
        <w:t>.</w:t>
      </w:r>
      <w:r>
        <w:rPr>
          <w:rStyle w:val="h4Char1"/>
        </w:rPr>
        <w:t>2</w:t>
      </w:r>
      <w:r w:rsidRPr="00CF0634">
        <w:rPr>
          <w:rStyle w:val="h4Char1"/>
        </w:rPr>
        <w:t xml:space="preserve"> </w:t>
      </w:r>
      <w:r>
        <w:rPr>
          <w:rStyle w:val="h4Char1"/>
        </w:rPr>
        <w:t>L1 measurement for serving cell</w:t>
      </w:r>
    </w:p>
    <w:p w14:paraId="324F44E2" w14:textId="6C94A15B" w:rsidR="006240B9" w:rsidRDefault="006240B9" w:rsidP="00F77EBC">
      <w:r>
        <w:rPr>
          <w:rFonts w:hint="eastAsia"/>
        </w:rPr>
        <w:t>I</w:t>
      </w:r>
      <w:r>
        <w:t>n 5G, L1 measurement</w:t>
      </w:r>
      <w:r w:rsidR="006E1638">
        <w:t>s</w:t>
      </w:r>
      <w:r>
        <w:t xml:space="preserve"> for serving cell, e.g., radio link monitoring, L1-RSRP measurement, link recovery procedure, </w:t>
      </w:r>
      <w:r w:rsidR="006E1638">
        <w:t>are</w:t>
      </w:r>
      <w:r>
        <w:t xml:space="preserve"> performed outside measurement gap. </w:t>
      </w:r>
      <w:r w:rsidR="006E1638">
        <w:t>In early releases of 5G, only L1 measurement based on reference signal within active BWP was supported. In Rel-18, L1 measurement outside active BWP was supported per commercial interest.</w:t>
      </w:r>
    </w:p>
    <w:p w14:paraId="35641D18" w14:textId="2CF5EEEB" w:rsidR="006E1638" w:rsidRDefault="006E1638" w:rsidP="00F77EBC">
      <w:r>
        <w:rPr>
          <w:rFonts w:hint="eastAsia"/>
        </w:rPr>
        <w:t>I</w:t>
      </w:r>
      <w:r>
        <w:t>n 6G, the L1 measurement procedures are not clear yet. However, RAN4 can start discussion whether and how to support L1 measurement outside active BWP. For example, larger BW is used and no interruption is caused, or gap-based measurement is used</w:t>
      </w:r>
      <w:r w:rsidR="00334FA4">
        <w:t xml:space="preserve"> etc</w:t>
      </w:r>
      <w:r>
        <w:t>.</w:t>
      </w:r>
    </w:p>
    <w:p w14:paraId="50DC9A57" w14:textId="62722D2A" w:rsidR="006E1638" w:rsidRDefault="006E1638" w:rsidP="00F77EBC">
      <w:r>
        <w:t xml:space="preserve">For L1 measurement, it is performed outside measurement gap when gap is configured. In 6G, other mechanism may be considered, especially </w:t>
      </w:r>
      <w:r w:rsidR="00334FA4">
        <w:t>when</w:t>
      </w:r>
      <w:r>
        <w:t xml:space="preserve"> L1 neighbour cell measurement is also supported. </w:t>
      </w:r>
    </w:p>
    <w:p w14:paraId="76758413" w14:textId="77777777" w:rsidR="00C90E40" w:rsidRDefault="00334FA4" w:rsidP="00334FA4">
      <w:pPr>
        <w:pStyle w:val="a3"/>
        <w:numPr>
          <w:ilvl w:val="0"/>
          <w:numId w:val="54"/>
        </w:numPr>
        <w:ind w:left="0" w:firstLine="0"/>
        <w:rPr>
          <w:b/>
          <w:lang w:val="en-GB" w:eastAsia="ko-KR"/>
        </w:rPr>
      </w:pPr>
      <w:r>
        <w:rPr>
          <w:b/>
          <w:lang w:val="en-GB" w:eastAsia="ko-KR"/>
        </w:rPr>
        <w:t>In 6G, RAN4 to study necessary enhancement for L1 measurement for serving cell compared to 5G.</w:t>
      </w:r>
    </w:p>
    <w:p w14:paraId="562ED234" w14:textId="64283B3D" w:rsidR="00334FA4" w:rsidRPr="00F65C17" w:rsidRDefault="00334FA4" w:rsidP="00C90E40">
      <w:pPr>
        <w:pStyle w:val="a3"/>
        <w:numPr>
          <w:ilvl w:val="0"/>
          <w:numId w:val="0"/>
        </w:numPr>
        <w:rPr>
          <w:b/>
          <w:lang w:val="en-GB" w:eastAsia="ko-KR"/>
        </w:rPr>
      </w:pPr>
      <w:r>
        <w:rPr>
          <w:b/>
          <w:lang w:val="en-GB" w:eastAsia="ko-KR"/>
        </w:rPr>
        <w:t xml:space="preserve"> </w:t>
      </w:r>
    </w:p>
    <w:p w14:paraId="47A6306B" w14:textId="7601CDC4" w:rsidR="00334FA4" w:rsidRPr="00F010DE" w:rsidRDefault="00334FA4" w:rsidP="00F010DE">
      <w:pPr>
        <w:pStyle w:val="40"/>
        <w:rPr>
          <w:rStyle w:val="h4Char1"/>
        </w:rPr>
      </w:pPr>
      <w:r w:rsidRPr="00CF0634">
        <w:rPr>
          <w:rStyle w:val="h4Char1"/>
        </w:rPr>
        <w:t>2.</w:t>
      </w:r>
      <w:r>
        <w:rPr>
          <w:rStyle w:val="h4Char1"/>
        </w:rPr>
        <w:t>5</w:t>
      </w:r>
      <w:r w:rsidRPr="00CF0634">
        <w:rPr>
          <w:rStyle w:val="h4Char1"/>
        </w:rPr>
        <w:t>.</w:t>
      </w:r>
      <w:r>
        <w:rPr>
          <w:rStyle w:val="h4Char1"/>
        </w:rPr>
        <w:t>3</w:t>
      </w:r>
      <w:r w:rsidRPr="00CF0634">
        <w:rPr>
          <w:rStyle w:val="h4Char1"/>
        </w:rPr>
        <w:t>.</w:t>
      </w:r>
      <w:r>
        <w:rPr>
          <w:rStyle w:val="h4Char1"/>
        </w:rPr>
        <w:t>3</w:t>
      </w:r>
      <w:r w:rsidRPr="00CF0634">
        <w:rPr>
          <w:rStyle w:val="h4Char1"/>
        </w:rPr>
        <w:t xml:space="preserve"> </w:t>
      </w:r>
      <w:r>
        <w:rPr>
          <w:rStyle w:val="h4Char1"/>
        </w:rPr>
        <w:t xml:space="preserve">L3 measurement </w:t>
      </w:r>
    </w:p>
    <w:p w14:paraId="64F894EE" w14:textId="053780FA" w:rsidR="00334FA4" w:rsidRDefault="00334FA4" w:rsidP="00F77EBC">
      <w:r>
        <w:rPr>
          <w:rFonts w:hint="eastAsia"/>
        </w:rPr>
        <w:t>T</w:t>
      </w:r>
      <w:r>
        <w:t xml:space="preserve">here are many factors that may impact the L3 measurement requirements and even the standardization efforts including maintenance efforts in later releases. The requirements are getting more complicated from release to release. </w:t>
      </w:r>
    </w:p>
    <w:p w14:paraId="3D5BB60F" w14:textId="145394C0" w:rsidR="00334FA4" w:rsidRDefault="00334FA4" w:rsidP="00F77EBC">
      <w:r>
        <w:t>The CSSF is actually a good approach for defining the requirements. It makes the measurement requirements itself simple and clear. However, CSSF is getting complicated when more and more features are introduced. On the other hand, the CSSF may lead to relaxed measurement requirements depending on MO configurations. Therefore, it would be better for RAN4 to discuss simplified and forward compatible CSSF design.</w:t>
      </w:r>
    </w:p>
    <w:p w14:paraId="657E4983" w14:textId="11FDDB0E" w:rsidR="00334FA4" w:rsidRDefault="00334FA4" w:rsidP="00F77EBC">
      <w:r>
        <w:rPr>
          <w:rFonts w:hint="eastAsia"/>
        </w:rPr>
        <w:t>A</w:t>
      </w:r>
      <w:r>
        <w:t xml:space="preserve">ssumption on number of searchers also has impact </w:t>
      </w:r>
      <w:r w:rsidR="00831826">
        <w:t>on measurement performance and in the end on mobility performance. It was assumed in 5G that 2 searchers are the baseline. In Rel-19, 3 searchers based on UE capability was supported. It would be good for RAN4 also discuss the assumption in the study.</w:t>
      </w:r>
    </w:p>
    <w:p w14:paraId="11291E33" w14:textId="3B093F73" w:rsidR="00334FA4" w:rsidRPr="00F65C17" w:rsidRDefault="00334FA4" w:rsidP="00334FA4">
      <w:pPr>
        <w:pStyle w:val="a3"/>
        <w:numPr>
          <w:ilvl w:val="0"/>
          <w:numId w:val="54"/>
        </w:numPr>
        <w:ind w:left="0" w:firstLine="0"/>
        <w:rPr>
          <w:b/>
          <w:lang w:val="en-GB" w:eastAsia="ko-KR"/>
        </w:rPr>
      </w:pPr>
      <w:r>
        <w:rPr>
          <w:b/>
          <w:lang w:val="en-GB" w:eastAsia="ko-KR"/>
        </w:rPr>
        <w:t>In 6G, RAN4 to study</w:t>
      </w:r>
      <w:r w:rsidR="00831826">
        <w:rPr>
          <w:b/>
          <w:lang w:val="en-GB" w:eastAsia="ko-KR"/>
        </w:rPr>
        <w:t xml:space="preserve"> potential</w:t>
      </w:r>
      <w:r>
        <w:rPr>
          <w:b/>
          <w:lang w:val="en-GB" w:eastAsia="ko-KR"/>
        </w:rPr>
        <w:t xml:space="preserve"> </w:t>
      </w:r>
      <w:r w:rsidR="00831826">
        <w:rPr>
          <w:b/>
          <w:lang w:val="en-GB" w:eastAsia="ko-KR"/>
        </w:rPr>
        <w:t>requirements enhancement compared to 5G for L3 measurement on CSSF, number of searchers etc</w:t>
      </w:r>
      <w:r>
        <w:rPr>
          <w:b/>
          <w:lang w:val="en-GB" w:eastAsia="ko-KR"/>
        </w:rPr>
        <w:t xml:space="preserve">. </w:t>
      </w:r>
    </w:p>
    <w:p w14:paraId="21DB98A1" w14:textId="007B121D" w:rsidR="00334FA4" w:rsidRDefault="00334FA4" w:rsidP="00F77EBC"/>
    <w:p w14:paraId="54EB5954" w14:textId="729DA2E8" w:rsidR="00334FA4" w:rsidRPr="00F010DE" w:rsidRDefault="00334FA4" w:rsidP="00F010DE">
      <w:pPr>
        <w:pStyle w:val="40"/>
        <w:rPr>
          <w:rStyle w:val="h4Char1"/>
        </w:rPr>
      </w:pPr>
      <w:r w:rsidRPr="00CF0634">
        <w:rPr>
          <w:rStyle w:val="h4Char1"/>
        </w:rPr>
        <w:t>2.</w:t>
      </w:r>
      <w:r>
        <w:rPr>
          <w:rStyle w:val="h4Char1"/>
        </w:rPr>
        <w:t>5</w:t>
      </w:r>
      <w:r w:rsidRPr="00CF0634">
        <w:rPr>
          <w:rStyle w:val="h4Char1"/>
        </w:rPr>
        <w:t>.</w:t>
      </w:r>
      <w:r>
        <w:rPr>
          <w:rStyle w:val="h4Char1"/>
        </w:rPr>
        <w:t>3</w:t>
      </w:r>
      <w:r w:rsidRPr="00CF0634">
        <w:rPr>
          <w:rStyle w:val="h4Char1"/>
        </w:rPr>
        <w:t>.</w:t>
      </w:r>
      <w:r>
        <w:rPr>
          <w:rStyle w:val="h4Char1"/>
        </w:rPr>
        <w:t>4</w:t>
      </w:r>
      <w:r w:rsidRPr="00CF0634">
        <w:rPr>
          <w:rStyle w:val="h4Char1"/>
        </w:rPr>
        <w:t xml:space="preserve"> </w:t>
      </w:r>
      <w:r>
        <w:rPr>
          <w:rStyle w:val="h4Char1"/>
        </w:rPr>
        <w:t xml:space="preserve">L3/L1 measurement sharing </w:t>
      </w:r>
    </w:p>
    <w:p w14:paraId="63CED6F6" w14:textId="0692739F" w:rsidR="00334FA4" w:rsidRDefault="00831826" w:rsidP="00334FA4">
      <w:r>
        <w:rPr>
          <w:rFonts w:hint="eastAsia"/>
        </w:rPr>
        <w:t>T</w:t>
      </w:r>
      <w:r>
        <w:t>here were many discussion</w:t>
      </w:r>
      <w:r w:rsidR="00C05EC8">
        <w:t>s in 5G how to share the results for L3 measurement and L1 measurement</w:t>
      </w:r>
      <w:r w:rsidR="00E273FD">
        <w:t>, especially for FR2. In Rel-18 LTM, L3 measurement results used for L1 measurement reporting in FR1 was supported. It is a important aspect that can be studied in 6G which could improve the measurement performance or could bring power saving if some of the measurements can be skipped due to measurement sharing.</w:t>
      </w:r>
    </w:p>
    <w:p w14:paraId="70882FEE" w14:textId="4B77C9FB" w:rsidR="00E273FD" w:rsidRPr="00F65C17" w:rsidRDefault="00E273FD" w:rsidP="00E273FD">
      <w:pPr>
        <w:pStyle w:val="a3"/>
        <w:numPr>
          <w:ilvl w:val="0"/>
          <w:numId w:val="54"/>
        </w:numPr>
        <w:ind w:left="0" w:firstLine="0"/>
        <w:rPr>
          <w:b/>
          <w:lang w:val="en-GB" w:eastAsia="ko-KR"/>
        </w:rPr>
      </w:pPr>
      <w:r>
        <w:rPr>
          <w:b/>
          <w:lang w:val="en-GB" w:eastAsia="ko-KR"/>
        </w:rPr>
        <w:t xml:space="preserve">In 6G, RAN4 to study possible sharing between L3 measurement and L1 measurements. </w:t>
      </w:r>
    </w:p>
    <w:p w14:paraId="3B6A5E93" w14:textId="77777777" w:rsidR="00E273FD" w:rsidRPr="00E273FD" w:rsidRDefault="00E273FD" w:rsidP="00334FA4"/>
    <w:p w14:paraId="466FE79E" w14:textId="3F743DA7" w:rsidR="00DB3C65" w:rsidRDefault="00935DB8" w:rsidP="00D05081">
      <w:pPr>
        <w:pStyle w:val="3"/>
        <w:tabs>
          <w:tab w:val="clear" w:pos="8640"/>
        </w:tabs>
        <w:ind w:left="0" w:firstLine="0"/>
        <w:rPr>
          <w:sz w:val="24"/>
        </w:rPr>
      </w:pPr>
      <w:r w:rsidRPr="00143C99">
        <w:rPr>
          <w:sz w:val="24"/>
        </w:rPr>
        <w:t xml:space="preserve">Issues related to key components </w:t>
      </w:r>
      <w:r w:rsidR="00143C99" w:rsidRPr="00143C99">
        <w:rPr>
          <w:sz w:val="24"/>
        </w:rPr>
        <w:t>-</w:t>
      </w:r>
      <w:r w:rsidR="00143C99">
        <w:rPr>
          <w:sz w:val="24"/>
        </w:rPr>
        <w:t xml:space="preserve"> </w:t>
      </w:r>
      <w:r w:rsidR="00DB3C65" w:rsidRPr="00143C99">
        <w:rPr>
          <w:sz w:val="24"/>
        </w:rPr>
        <w:t>UE baseband processing time</w:t>
      </w:r>
      <w:r w:rsidR="00CA40E2" w:rsidRPr="00143C99">
        <w:rPr>
          <w:sz w:val="24"/>
        </w:rPr>
        <w:t>/UE RF retuning time</w:t>
      </w:r>
    </w:p>
    <w:p w14:paraId="77DC39C0" w14:textId="77777777" w:rsidR="00547FDD" w:rsidRDefault="00143C99" w:rsidP="00143C99">
      <w:r>
        <w:t xml:space="preserve">In the 5G specification it can be found </w:t>
      </w:r>
      <w:r w:rsidR="00FE084B">
        <w:t xml:space="preserve">different requirements include some identical components. As an example the key components could be the UE baseband processing time which appears many times in handover related requirements and RF retuning time which appears in gap pattern definition, </w:t>
      </w:r>
      <w:r w:rsidR="00132E75">
        <w:t xml:space="preserve">BWP switch requirements etc. </w:t>
      </w:r>
      <w:r w:rsidR="00CB5625">
        <w:t xml:space="preserve">Using the UE baseband processing time as an example, in the handover and DAPS handover the UE baseband processing time could be up to 20ms or 40ms depending on whether the handover is within the same FR or not. </w:t>
      </w:r>
      <w:r w:rsidR="005B4E56">
        <w:t>In the NR handover with PSCell, the UE processing time have different value.</w:t>
      </w:r>
      <w:r w:rsidR="00F104E8">
        <w:t xml:space="preserve"> It can be observed or the lesson can be learne</w:t>
      </w:r>
      <w:r w:rsidR="00547FDD">
        <w:t>d</w:t>
      </w:r>
      <w:r w:rsidR="00F104E8">
        <w:t xml:space="preserve"> is that discussing the same component value for different scenario in different releases could result in duplicated discussion, possible inconsistent results and</w:t>
      </w:r>
      <w:r w:rsidR="00547FDD">
        <w:t xml:space="preserve"> reducing spec r</w:t>
      </w:r>
      <w:r w:rsidR="00547FDD" w:rsidRPr="00547FDD">
        <w:t xml:space="preserve">eadability. </w:t>
      </w:r>
      <w:r w:rsidR="00F104E8">
        <w:t xml:space="preserve"> </w:t>
      </w:r>
    </w:p>
    <w:p w14:paraId="696DFD4B" w14:textId="0C366FDD" w:rsidR="00143C99" w:rsidRDefault="00D339C4" w:rsidP="00143C99">
      <w:r>
        <w:t xml:space="preserve">In 6G, </w:t>
      </w:r>
      <w:r w:rsidR="00547FDD">
        <w:t>based on the former experience in 5G described above</w:t>
      </w:r>
      <w:r>
        <w:t xml:space="preserve">, these key component and corresponding </w:t>
      </w:r>
      <w:r w:rsidR="007B03C7">
        <w:t xml:space="preserve">value </w:t>
      </w:r>
      <w:r>
        <w:t xml:space="preserve">could be generalized/categorized at the top level then used in different cases instead of appearing in different requirements with different value without any further explanation. </w:t>
      </w:r>
    </w:p>
    <w:p w14:paraId="1604B7F0" w14:textId="65C7AABB" w:rsidR="005E54A0" w:rsidRPr="00F65C17" w:rsidRDefault="007B03C7" w:rsidP="00161D6D">
      <w:pPr>
        <w:pStyle w:val="a3"/>
        <w:numPr>
          <w:ilvl w:val="0"/>
          <w:numId w:val="54"/>
        </w:numPr>
        <w:ind w:left="0" w:firstLine="0"/>
        <w:rPr>
          <w:b/>
          <w:lang w:val="en-GB" w:eastAsia="ko-KR"/>
        </w:rPr>
      </w:pPr>
      <w:r>
        <w:rPr>
          <w:b/>
          <w:lang w:val="en-GB" w:eastAsia="ko-KR"/>
        </w:rPr>
        <w:lastRenderedPageBreak/>
        <w:t>In 6G, RAN4 could identify key components</w:t>
      </w:r>
      <w:r w:rsidR="00C15A40">
        <w:rPr>
          <w:b/>
          <w:lang w:val="en-GB" w:eastAsia="ko-KR"/>
        </w:rPr>
        <w:t>, e.g., RF retuning time, baseband processing time for typical scenarios</w:t>
      </w:r>
      <w:r w:rsidR="009D2EDF">
        <w:rPr>
          <w:b/>
          <w:lang w:val="en-GB" w:eastAsia="ko-KR"/>
        </w:rPr>
        <w:t>,</w:t>
      </w:r>
      <w:r>
        <w:rPr>
          <w:b/>
          <w:lang w:val="en-GB" w:eastAsia="ko-KR"/>
        </w:rPr>
        <w:t xml:space="preserve"> which will be used in various requirement and generalize/categorize these key components</w:t>
      </w:r>
      <w:r w:rsidR="006C7E6D">
        <w:rPr>
          <w:b/>
          <w:lang w:val="en-GB" w:eastAsia="ko-KR"/>
        </w:rPr>
        <w:t xml:space="preserve"> in RAN4 specs</w:t>
      </w:r>
      <w:r>
        <w:rPr>
          <w:b/>
          <w:lang w:val="en-GB" w:eastAsia="ko-KR"/>
        </w:rPr>
        <w:t xml:space="preserve"> and optimize their corresponding value. </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4BBBBE19" w14:textId="77777777" w:rsidR="00D41F80" w:rsidRDefault="00D41F80" w:rsidP="00D41F80">
      <w:pPr>
        <w:numPr>
          <w:ilvl w:val="0"/>
          <w:numId w:val="49"/>
        </w:numPr>
        <w:ind w:left="0" w:firstLine="0"/>
        <w:rPr>
          <w:b/>
        </w:rPr>
      </w:pPr>
      <w:r>
        <w:rPr>
          <w:b/>
        </w:rPr>
        <w:t>For SSB periodicity extension, for the idle(inactive) state requirements, there is very limited impact providing the idle state requirements are based on I-DRX cycle and the new SSB periodicity is less than or equal the minimum I-DRX cycle. For the connected state requirements such as cell identification requirements, if the max function structure in the current specs are reused, the impact due to new introduced SSB periodicity can be easily handled.</w:t>
      </w:r>
    </w:p>
    <w:p w14:paraId="7C789879" w14:textId="77777777" w:rsidR="00D41F80" w:rsidRPr="00FE5F7E" w:rsidRDefault="00D41F80" w:rsidP="00D41F80">
      <w:pPr>
        <w:pStyle w:val="a3"/>
        <w:numPr>
          <w:ilvl w:val="0"/>
          <w:numId w:val="60"/>
        </w:numPr>
        <w:ind w:left="0" w:firstLine="0"/>
        <w:rPr>
          <w:b/>
          <w:lang w:eastAsia="ko-KR"/>
        </w:rPr>
      </w:pPr>
      <w:r>
        <w:rPr>
          <w:b/>
          <w:lang w:val="en-GB"/>
        </w:rPr>
        <w:t>The impact of the SSB extension on the 6G RRM requirement should be studied by RAN4.</w:t>
      </w:r>
    </w:p>
    <w:p w14:paraId="397E6087" w14:textId="77777777" w:rsidR="00D41F80" w:rsidRPr="00B74CA5" w:rsidRDefault="00D41F80" w:rsidP="00D41F80">
      <w:pPr>
        <w:pStyle w:val="a3"/>
        <w:numPr>
          <w:ilvl w:val="0"/>
          <w:numId w:val="60"/>
        </w:numPr>
        <w:ind w:left="0" w:firstLine="0"/>
        <w:rPr>
          <w:b/>
          <w:lang w:eastAsia="ko-KR"/>
        </w:rPr>
      </w:pPr>
      <w:r>
        <w:rPr>
          <w:b/>
          <w:lang w:eastAsia="ko-KR"/>
        </w:rPr>
        <w:t>On the</w:t>
      </w:r>
      <w:r w:rsidRPr="00B74CA5">
        <w:rPr>
          <w:rFonts w:hint="eastAsia"/>
          <w:b/>
          <w:lang w:eastAsia="ko-KR"/>
        </w:rPr>
        <w:t xml:space="preserve"> </w:t>
      </w:r>
      <w:r>
        <w:rPr>
          <w:b/>
          <w:lang w:eastAsia="ko-KR"/>
        </w:rPr>
        <w:t xml:space="preserve">methodology/principles/structure for 6G RRM requirements, I-DRX based requirement structure defined in 5G </w:t>
      </w:r>
      <w:r>
        <w:rPr>
          <w:rFonts w:hint="eastAsia"/>
          <w:b/>
        </w:rPr>
        <w:t>for</w:t>
      </w:r>
      <w:r>
        <w:rPr>
          <w:b/>
          <w:lang w:eastAsia="ko-KR"/>
        </w:rPr>
        <w:t xml:space="preserve"> idle (inactive) state could be considered as the starting point. For 6G connected state cell identification requirements, the requirement structure using max function to handle impacts from different factors such as SSB/SMTC period, DRX (if necessary) and MGRP (if necessary) defined in 5G, could be considered as the starting point. </w:t>
      </w:r>
    </w:p>
    <w:p w14:paraId="4BC9EB9C" w14:textId="77777777" w:rsidR="00D41F80" w:rsidRDefault="00D41F80" w:rsidP="00D41F80">
      <w:pPr>
        <w:pStyle w:val="a3"/>
        <w:numPr>
          <w:ilvl w:val="0"/>
          <w:numId w:val="60"/>
        </w:numPr>
        <w:ind w:left="0" w:firstLine="0"/>
        <w:rPr>
          <w:b/>
          <w:lang w:eastAsia="ko-KR"/>
        </w:rPr>
      </w:pPr>
      <w:r>
        <w:rPr>
          <w:b/>
          <w:lang w:eastAsia="ko-KR"/>
        </w:rPr>
        <w:t xml:space="preserve">For on-demand SSB, RAN4 may need study on-demand SSB related requirement in 6G time frame. Particularly, RAN4 may need investigate requirements when OD-SSB is used for other measurement purpose at connected state or any impact when OD-SSB is implemented in NES cell. </w:t>
      </w:r>
    </w:p>
    <w:p w14:paraId="2648DB9B" w14:textId="77777777" w:rsidR="00D41F80" w:rsidRDefault="00D41F80" w:rsidP="00D41F80">
      <w:pPr>
        <w:pStyle w:val="a3"/>
        <w:numPr>
          <w:ilvl w:val="0"/>
          <w:numId w:val="60"/>
        </w:numPr>
        <w:ind w:left="0" w:firstLine="0"/>
        <w:rPr>
          <w:b/>
          <w:lang w:eastAsia="ko-KR"/>
        </w:rPr>
      </w:pPr>
      <w:r>
        <w:rPr>
          <w:b/>
          <w:lang w:eastAsia="ko-KR"/>
        </w:rPr>
        <w:t xml:space="preserve">RAN4 may study on-demand SIB1 related requirements in 6G time frame. </w:t>
      </w:r>
    </w:p>
    <w:p w14:paraId="541D9F66" w14:textId="77777777" w:rsidR="00D41F80" w:rsidRPr="00B74CA5" w:rsidRDefault="00D41F80" w:rsidP="00D41F80">
      <w:pPr>
        <w:pStyle w:val="a3"/>
        <w:numPr>
          <w:ilvl w:val="1"/>
          <w:numId w:val="60"/>
        </w:numPr>
        <w:rPr>
          <w:b/>
          <w:lang w:eastAsia="ko-KR"/>
        </w:rPr>
      </w:pPr>
      <w:r>
        <w:rPr>
          <w:b/>
          <w:lang w:eastAsia="ko-KR"/>
        </w:rPr>
        <w:t>Upton detail procedure for on-demand SIB1 by RAN1/2, for on-demand SIB1, no matter for the single cell on-demand SIB1 scenario or cell A assisted on-demand SIB1 scenario, the SIB1 acquisition time may need further studied by RAN4. For the scenario when both SSB/SIB1 of the NES cell are on-demand, besides the SIB1</w:t>
      </w:r>
      <w:r w:rsidRPr="00C55548">
        <w:rPr>
          <w:b/>
          <w:lang w:eastAsia="ko-KR"/>
        </w:rPr>
        <w:t xml:space="preserve"> </w:t>
      </w:r>
      <w:r>
        <w:rPr>
          <w:b/>
          <w:lang w:eastAsia="ko-KR"/>
        </w:rPr>
        <w:t xml:space="preserve">acquisition time, the period to obtain the timing reference may need study.   </w:t>
      </w:r>
    </w:p>
    <w:p w14:paraId="3DA17134" w14:textId="77777777" w:rsidR="00D41F80" w:rsidRPr="00AF701D" w:rsidRDefault="00D41F80" w:rsidP="00D41F80">
      <w:pPr>
        <w:pStyle w:val="a3"/>
        <w:numPr>
          <w:ilvl w:val="0"/>
          <w:numId w:val="60"/>
        </w:numPr>
        <w:ind w:left="0" w:firstLine="0"/>
        <w:rPr>
          <w:b/>
          <w:lang w:eastAsia="ko-KR"/>
        </w:rPr>
      </w:pPr>
      <w:r>
        <w:rPr>
          <w:b/>
          <w:lang w:eastAsia="ko-KR"/>
        </w:rPr>
        <w:t xml:space="preserve">For the impact of the DL WUS/WUR for the energy efficiency, </w:t>
      </w:r>
      <w:r w:rsidRPr="00AF701D">
        <w:rPr>
          <w:b/>
          <w:lang w:eastAsia="ko-KR"/>
        </w:rPr>
        <w:t xml:space="preserve">if WUS is expanded for coverage purpose, requirements related to WUS signal may need further studied including accuracy requirements, measurement delay etc. </w:t>
      </w:r>
    </w:p>
    <w:p w14:paraId="7580BA45" w14:textId="77777777" w:rsidR="00D41F80" w:rsidRPr="00AF701D" w:rsidRDefault="00D41F80" w:rsidP="00D41F80">
      <w:pPr>
        <w:pStyle w:val="a3"/>
        <w:numPr>
          <w:ilvl w:val="0"/>
          <w:numId w:val="60"/>
        </w:numPr>
        <w:ind w:left="0" w:firstLine="0"/>
        <w:rPr>
          <w:b/>
          <w:lang w:eastAsia="ko-KR"/>
        </w:rPr>
      </w:pPr>
      <w:r w:rsidRPr="00AF701D">
        <w:rPr>
          <w:b/>
          <w:lang w:eastAsia="ko-KR"/>
        </w:rPr>
        <w:t xml:space="preserve"> For the impact of the DL WUS/WUR for the energy efficiency, if more measurements are be based on the DL WUS signal, </w:t>
      </w:r>
      <w:r w:rsidRPr="00AF701D">
        <w:rPr>
          <w:rFonts w:eastAsia="等线"/>
          <w:b/>
        </w:rPr>
        <w:t>corresponding measurement requirements, such as intra/inter-frequency measurement based on WUS signal, should be further studied once the corresponding solution is stable</w:t>
      </w:r>
      <w:r w:rsidRPr="00AF701D">
        <w:rPr>
          <w:b/>
          <w:lang w:eastAsia="ko-KR"/>
        </w:rPr>
        <w:t xml:space="preserve">. </w:t>
      </w:r>
    </w:p>
    <w:p w14:paraId="77F74F3B" w14:textId="77777777" w:rsidR="00D41F80" w:rsidRPr="00BA55A7" w:rsidRDefault="00D41F80" w:rsidP="00D41F80">
      <w:pPr>
        <w:pStyle w:val="a3"/>
        <w:numPr>
          <w:ilvl w:val="0"/>
          <w:numId w:val="60"/>
        </w:numPr>
        <w:ind w:left="0" w:firstLine="0"/>
        <w:rPr>
          <w:b/>
          <w:lang w:eastAsia="ko-KR"/>
        </w:rPr>
      </w:pPr>
      <w:r>
        <w:rPr>
          <w:b/>
          <w:lang w:val="en-GB" w:eastAsia="ko-KR"/>
        </w:rPr>
        <w:t>The cell detection should be studied based on 6G SSB design. In addition, RAN4 may discuss w</w:t>
      </w:r>
      <w:proofErr w:type="spellStart"/>
      <w:r w:rsidRPr="00BA55A7">
        <w:rPr>
          <w:b/>
          <w:lang w:eastAsia="ko-KR"/>
        </w:rPr>
        <w:t>hether</w:t>
      </w:r>
      <w:proofErr w:type="spellEnd"/>
      <w:r>
        <w:rPr>
          <w:b/>
          <w:lang w:eastAsia="ko-KR"/>
        </w:rPr>
        <w:t xml:space="preserve"> </w:t>
      </w:r>
      <w:r w:rsidRPr="00BA55A7">
        <w:rPr>
          <w:b/>
          <w:lang w:eastAsia="ko-KR"/>
        </w:rPr>
        <w:t xml:space="preserve">necessary to introduce </w:t>
      </w:r>
      <w:r>
        <w:rPr>
          <w:b/>
          <w:lang w:eastAsia="ko-KR"/>
        </w:rPr>
        <w:t>cell selection delay</w:t>
      </w:r>
      <w:r w:rsidRPr="00BA55A7">
        <w:rPr>
          <w:b/>
          <w:lang w:eastAsia="ko-KR"/>
        </w:rPr>
        <w:t xml:space="preserve"> requirement whereas </w:t>
      </w:r>
      <w:r>
        <w:rPr>
          <w:b/>
          <w:lang w:eastAsia="ko-KR"/>
        </w:rPr>
        <w:t xml:space="preserve">the </w:t>
      </w:r>
      <w:r w:rsidRPr="00BA55A7">
        <w:rPr>
          <w:b/>
          <w:lang w:eastAsia="ko-KR"/>
        </w:rPr>
        <w:t xml:space="preserve">same principle as that of 4G/5G, i.e., no corresponding </w:t>
      </w:r>
      <w:r>
        <w:rPr>
          <w:b/>
          <w:lang w:eastAsia="ko-KR"/>
        </w:rPr>
        <w:t xml:space="preserve">cell selection delay </w:t>
      </w:r>
      <w:r w:rsidRPr="00BA55A7">
        <w:rPr>
          <w:b/>
          <w:lang w:eastAsia="ko-KR"/>
        </w:rPr>
        <w:t xml:space="preserve">requirement, can be used as the </w:t>
      </w:r>
      <w:r>
        <w:rPr>
          <w:b/>
          <w:lang w:eastAsia="ko-KR"/>
        </w:rPr>
        <w:t>base</w:t>
      </w:r>
      <w:r w:rsidRPr="00BA55A7">
        <w:rPr>
          <w:b/>
          <w:lang w:eastAsia="ko-KR"/>
        </w:rPr>
        <w:t>.</w:t>
      </w:r>
    </w:p>
    <w:p w14:paraId="66678D94" w14:textId="77777777" w:rsidR="00D41F80" w:rsidRPr="00B474C2" w:rsidRDefault="00D41F80" w:rsidP="00D41F80">
      <w:pPr>
        <w:pStyle w:val="a3"/>
        <w:numPr>
          <w:ilvl w:val="0"/>
          <w:numId w:val="60"/>
        </w:numPr>
        <w:ind w:left="0" w:firstLine="0"/>
        <w:rPr>
          <w:b/>
          <w:lang w:eastAsia="ko-KR"/>
        </w:rPr>
      </w:pPr>
      <w:r w:rsidRPr="00B474C2">
        <w:rPr>
          <w:b/>
          <w:lang w:val="en-GB" w:eastAsia="ko-KR"/>
        </w:rPr>
        <w:t xml:space="preserve">RAN4 should consider to define new requirements for solutions to improve </w:t>
      </w:r>
      <w:proofErr w:type="spellStart"/>
      <w:r w:rsidRPr="00B474C2">
        <w:rPr>
          <w:b/>
          <w:lang w:val="en-GB" w:eastAsia="ko-KR"/>
        </w:rPr>
        <w:t>SCell</w:t>
      </w:r>
      <w:proofErr w:type="spellEnd"/>
      <w:r w:rsidRPr="00B474C2">
        <w:rPr>
          <w:b/>
          <w:lang w:val="en-GB" w:eastAsia="ko-KR"/>
        </w:rPr>
        <w:t xml:space="preserve"> activation de</w:t>
      </w:r>
      <w:r>
        <w:rPr>
          <w:b/>
          <w:lang w:val="en-GB" w:eastAsia="ko-KR"/>
        </w:rPr>
        <w:t>l</w:t>
      </w:r>
      <w:r w:rsidRPr="00B474C2">
        <w:rPr>
          <w:b/>
          <w:lang w:val="en-GB" w:eastAsia="ko-KR"/>
        </w:rPr>
        <w:t xml:space="preserve">ay, if there is any.  </w:t>
      </w:r>
    </w:p>
    <w:p w14:paraId="3BBDB8E6" w14:textId="77777777" w:rsidR="00D41F80" w:rsidRPr="00C907C3" w:rsidRDefault="00D41F80" w:rsidP="00D41F80">
      <w:pPr>
        <w:pStyle w:val="a3"/>
        <w:numPr>
          <w:ilvl w:val="0"/>
          <w:numId w:val="60"/>
        </w:numPr>
        <w:ind w:left="0" w:firstLine="0"/>
        <w:rPr>
          <w:b/>
          <w:lang w:eastAsia="ko-KR"/>
        </w:rPr>
      </w:pPr>
      <w:r w:rsidRPr="00C907C3">
        <w:rPr>
          <w:b/>
          <w:lang w:val="en-GB" w:eastAsia="ko-KR"/>
        </w:rPr>
        <w:t xml:space="preserve">For the </w:t>
      </w:r>
      <w:r w:rsidRPr="00C907C3">
        <w:rPr>
          <w:b/>
        </w:rPr>
        <w:t>Single Cell Multi-Carriers</w:t>
      </w:r>
      <w:r>
        <w:rPr>
          <w:b/>
        </w:rPr>
        <w:t xml:space="preserve"> solution</w:t>
      </w:r>
      <w:r w:rsidRPr="00C907C3">
        <w:rPr>
          <w:b/>
        </w:rPr>
        <w:t xml:space="preserve">, the transition/switch related requirements and corresponding interruption requirement may need </w:t>
      </w:r>
      <w:r>
        <w:rPr>
          <w:b/>
        </w:rPr>
        <w:t xml:space="preserve">be </w:t>
      </w:r>
      <w:r w:rsidRPr="00C907C3">
        <w:rPr>
          <w:b/>
        </w:rPr>
        <w:t>studied by RAN4, once the SCMC based solution is adopted and stable</w:t>
      </w:r>
      <w:r w:rsidRPr="00C907C3">
        <w:rPr>
          <w:b/>
          <w:lang w:val="en-GB" w:eastAsia="ko-KR"/>
        </w:rPr>
        <w:t xml:space="preserve">.  </w:t>
      </w:r>
    </w:p>
    <w:p w14:paraId="3F9356B8" w14:textId="77777777" w:rsidR="00D41F80" w:rsidRPr="007F5320" w:rsidRDefault="00D41F80" w:rsidP="00D41F80">
      <w:pPr>
        <w:pStyle w:val="a3"/>
        <w:numPr>
          <w:ilvl w:val="0"/>
          <w:numId w:val="60"/>
        </w:numPr>
        <w:ind w:left="0" w:firstLine="0"/>
        <w:rPr>
          <w:b/>
        </w:rPr>
      </w:pPr>
      <w:r w:rsidRPr="007F5320">
        <w:rPr>
          <w:b/>
        </w:rPr>
        <w:t>Proposal X: MIMO/</w:t>
      </w:r>
      <w:proofErr w:type="spellStart"/>
      <w:r w:rsidRPr="007F5320">
        <w:rPr>
          <w:b/>
        </w:rPr>
        <w:t>mTRP</w:t>
      </w:r>
      <w:proofErr w:type="spellEnd"/>
      <w:r w:rsidRPr="007F5320">
        <w:rPr>
          <w:b/>
        </w:rPr>
        <w:t xml:space="preserve"> related RRM requirements (e.g., measurement for beam management, TCI state switching) need be studied based on concrete RAN1 assumptions and progress, and early RAN4 evolvement is needed w.r.t UE implementation constraint (e.g., UE multi-panel, Rx/Tx timing difference)</w:t>
      </w:r>
      <w:r>
        <w:rPr>
          <w:b/>
        </w:rPr>
        <w:t>.</w:t>
      </w:r>
    </w:p>
    <w:p w14:paraId="5632B46A" w14:textId="77777777" w:rsidR="00D41F80" w:rsidRPr="0075183E" w:rsidRDefault="00D41F80" w:rsidP="00D41F80">
      <w:pPr>
        <w:pStyle w:val="a3"/>
        <w:numPr>
          <w:ilvl w:val="0"/>
          <w:numId w:val="60"/>
        </w:numPr>
        <w:ind w:left="0" w:firstLine="0"/>
        <w:rPr>
          <w:b/>
          <w:lang w:eastAsia="ko-KR"/>
        </w:rPr>
      </w:pPr>
      <w:r w:rsidRPr="0075183E">
        <w:rPr>
          <w:b/>
        </w:rPr>
        <w:t xml:space="preserve">RAN4 </w:t>
      </w:r>
      <w:r>
        <w:rPr>
          <w:b/>
        </w:rPr>
        <w:t>should</w:t>
      </w:r>
      <w:r w:rsidRPr="0075183E">
        <w:rPr>
          <w:b/>
        </w:rPr>
        <w:t xml:space="preserve"> evaluate </w:t>
      </w:r>
      <w:r>
        <w:rPr>
          <w:b/>
        </w:rPr>
        <w:t xml:space="preserve">the existing </w:t>
      </w:r>
      <w:r w:rsidRPr="0075183E">
        <w:rPr>
          <w:b/>
        </w:rPr>
        <w:t xml:space="preserve">gap </w:t>
      </w:r>
      <w:r>
        <w:rPr>
          <w:b/>
        </w:rPr>
        <w:t>based</w:t>
      </w:r>
      <w:r w:rsidRPr="0075183E">
        <w:rPr>
          <w:b/>
        </w:rPr>
        <w:t xml:space="preserve"> techniques </w:t>
      </w:r>
      <w:r>
        <w:rPr>
          <w:b/>
        </w:rPr>
        <w:t xml:space="preserve">defined in 5G based on 6G scenario </w:t>
      </w:r>
      <w:r w:rsidRPr="0075183E">
        <w:rPr>
          <w:b/>
        </w:rPr>
        <w:t xml:space="preserve">at 6G day 1 and determine which gap techniques </w:t>
      </w:r>
      <w:r>
        <w:rPr>
          <w:b/>
        </w:rPr>
        <w:t>could</w:t>
      </w:r>
      <w:r w:rsidRPr="0075183E">
        <w:rPr>
          <w:b/>
        </w:rPr>
        <w:t xml:space="preserve"> be supported from </w:t>
      </w:r>
      <w:r>
        <w:rPr>
          <w:b/>
        </w:rPr>
        <w:t xml:space="preserve">6G </w:t>
      </w:r>
      <w:r w:rsidRPr="0075183E">
        <w:rPr>
          <w:b/>
        </w:rPr>
        <w:t>day 1</w:t>
      </w:r>
      <w:r w:rsidRPr="0075183E">
        <w:rPr>
          <w:b/>
          <w:lang w:val="en-GB" w:eastAsia="ko-KR"/>
        </w:rPr>
        <w:t xml:space="preserve">.  </w:t>
      </w:r>
    </w:p>
    <w:p w14:paraId="142F00FF" w14:textId="77777777" w:rsidR="00D41F80" w:rsidRPr="008B7EE4" w:rsidRDefault="00D41F80" w:rsidP="00D41F80">
      <w:pPr>
        <w:pStyle w:val="a3"/>
        <w:numPr>
          <w:ilvl w:val="0"/>
          <w:numId w:val="60"/>
        </w:numPr>
        <w:ind w:left="0" w:firstLine="0"/>
        <w:rPr>
          <w:b/>
          <w:lang w:val="en-GB" w:eastAsia="ko-KR"/>
        </w:rPr>
      </w:pPr>
      <w:r w:rsidRPr="008B7EE4">
        <w:rPr>
          <w:b/>
          <w:lang w:val="en-GB" w:eastAsia="ko-KR"/>
        </w:rPr>
        <w:t xml:space="preserve">For measurement gap related techniques, the </w:t>
      </w:r>
      <w:r w:rsidRPr="008B7EE4">
        <w:rPr>
          <w:rFonts w:hint="eastAsia"/>
          <w:b/>
        </w:rPr>
        <w:t>per-UE</w:t>
      </w:r>
      <w:r w:rsidRPr="008B7EE4">
        <w:rPr>
          <w:b/>
        </w:rPr>
        <w:t xml:space="preserve"> gap</w:t>
      </w:r>
      <w:r w:rsidRPr="008B7EE4">
        <w:rPr>
          <w:rFonts w:hint="eastAsia"/>
          <w:b/>
        </w:rPr>
        <w:t>, per-FR</w:t>
      </w:r>
      <w:r w:rsidRPr="008B7EE4">
        <w:rPr>
          <w:b/>
        </w:rPr>
        <w:t xml:space="preserve"> gap</w:t>
      </w:r>
      <w:r w:rsidRPr="008B7EE4">
        <w:rPr>
          <w:rFonts w:hint="eastAsia"/>
          <w:b/>
        </w:rPr>
        <w:t xml:space="preserve"> </w:t>
      </w:r>
      <w:r w:rsidRPr="008B7EE4">
        <w:rPr>
          <w:b/>
        </w:rPr>
        <w:t>and measurement without gap related techniques including NCSG</w:t>
      </w:r>
      <w:r w:rsidRPr="008B7EE4">
        <w:rPr>
          <w:rFonts w:hint="eastAsia"/>
          <w:b/>
        </w:rPr>
        <w:t xml:space="preserve"> </w:t>
      </w:r>
      <w:r>
        <w:rPr>
          <w:b/>
        </w:rPr>
        <w:t>could</w:t>
      </w:r>
      <w:r w:rsidRPr="008B7EE4">
        <w:rPr>
          <w:b/>
        </w:rPr>
        <w:t xml:space="preserve"> be considered</w:t>
      </w:r>
      <w:r>
        <w:rPr>
          <w:b/>
        </w:rPr>
        <w:t xml:space="preserve"> to be supported</w:t>
      </w:r>
      <w:r w:rsidRPr="008B7EE4">
        <w:rPr>
          <w:b/>
        </w:rPr>
        <w:t xml:space="preserve"> from 6G Day 1</w:t>
      </w:r>
      <w:r w:rsidRPr="008B7EE4">
        <w:rPr>
          <w:b/>
          <w:lang w:eastAsia="en-US"/>
        </w:rPr>
        <w:t>.</w:t>
      </w:r>
      <w:r>
        <w:rPr>
          <w:b/>
          <w:lang w:eastAsia="en-US"/>
        </w:rPr>
        <w:t xml:space="preserve"> Other gap related techniques should be studied once more detail RAN1/2 6G design is available.</w:t>
      </w:r>
    </w:p>
    <w:p w14:paraId="15AF1DAB" w14:textId="77777777" w:rsidR="00D41F80" w:rsidRPr="00F9649B" w:rsidRDefault="00D41F80" w:rsidP="00D41F80">
      <w:pPr>
        <w:pStyle w:val="a3"/>
        <w:numPr>
          <w:ilvl w:val="0"/>
          <w:numId w:val="60"/>
        </w:numPr>
        <w:ind w:left="0" w:firstLine="0"/>
        <w:rPr>
          <w:b/>
        </w:rPr>
      </w:pPr>
      <w:r>
        <w:rPr>
          <w:b/>
        </w:rPr>
        <w:lastRenderedPageBreak/>
        <w:t>G</w:t>
      </w:r>
      <w:r w:rsidRPr="00F9649B">
        <w:rPr>
          <w:b/>
        </w:rPr>
        <w:t xml:space="preserve">ap sharing between 5G and 6G needs be studied by RAN4. </w:t>
      </w:r>
      <w:r>
        <w:rPr>
          <w:b/>
        </w:rPr>
        <w:t>W</w:t>
      </w:r>
      <w:r w:rsidRPr="00F9649B">
        <w:rPr>
          <w:b/>
        </w:rPr>
        <w:t>hether to maintenance the same number of gap patterns in 6G should be studied</w:t>
      </w:r>
      <w:r>
        <w:rPr>
          <w:b/>
        </w:rPr>
        <w:t xml:space="preserve"> by RAN4. </w:t>
      </w:r>
    </w:p>
    <w:p w14:paraId="7A11EF67" w14:textId="77777777" w:rsidR="00D41F80" w:rsidRPr="00F9649B" w:rsidRDefault="00D41F80" w:rsidP="00D41F80">
      <w:pPr>
        <w:pStyle w:val="a3"/>
        <w:numPr>
          <w:ilvl w:val="0"/>
          <w:numId w:val="60"/>
        </w:numPr>
        <w:ind w:left="0" w:firstLine="0"/>
        <w:rPr>
          <w:b/>
        </w:rPr>
      </w:pPr>
      <w:r>
        <w:rPr>
          <w:b/>
        </w:rPr>
        <w:t>For the number of measurement g</w:t>
      </w:r>
      <w:r w:rsidRPr="00F9649B">
        <w:rPr>
          <w:b/>
        </w:rPr>
        <w:t>ap</w:t>
      </w:r>
      <w:r>
        <w:rPr>
          <w:b/>
        </w:rPr>
        <w:t xml:space="preserve"> patterns, depending on 6G design, less measurement gap patterns and more mandatory gap patterns compared with 5G may be studied by RAN4. </w:t>
      </w:r>
    </w:p>
    <w:p w14:paraId="0FE888A3" w14:textId="77777777" w:rsidR="00D41F80" w:rsidRPr="008E2E23" w:rsidRDefault="00D41F80" w:rsidP="00D41F80">
      <w:pPr>
        <w:pStyle w:val="a3"/>
        <w:numPr>
          <w:ilvl w:val="0"/>
          <w:numId w:val="60"/>
        </w:numPr>
        <w:ind w:left="0" w:firstLine="0"/>
        <w:rPr>
          <w:b/>
          <w:lang w:val="en-GB" w:eastAsia="ko-KR"/>
        </w:rPr>
      </w:pPr>
      <w:r w:rsidRPr="008E2E23">
        <w:rPr>
          <w:b/>
          <w:lang w:val="en-GB" w:eastAsia="ko-KR"/>
        </w:rPr>
        <w:t xml:space="preserve">For BWP switch, </w:t>
      </w:r>
      <w:r>
        <w:rPr>
          <w:rFonts w:hint="eastAsia"/>
          <w:b/>
          <w:lang w:val="en-GB"/>
        </w:rPr>
        <w:t>re</w:t>
      </w:r>
      <w:r>
        <w:rPr>
          <w:b/>
          <w:lang w:val="en-GB" w:eastAsia="ko-KR"/>
        </w:rPr>
        <w:t xml:space="preserve">duction on BWP switch time may need study once BWP design (if there is any) in 6G is clear. Particularly, </w:t>
      </w:r>
      <w:r w:rsidRPr="008E2E23">
        <w:rPr>
          <w:b/>
          <w:lang w:eastAsia="en-US"/>
        </w:rPr>
        <w:t>the</w:t>
      </w:r>
      <w:r>
        <w:rPr>
          <w:b/>
          <w:lang w:eastAsia="en-US"/>
        </w:rPr>
        <w:t xml:space="preserve"> reduction on the</w:t>
      </w:r>
      <w:r w:rsidRPr="008E2E23">
        <w:rPr>
          <w:b/>
          <w:lang w:eastAsia="en-US"/>
        </w:rPr>
        <w:t xml:space="preserve"> </w:t>
      </w:r>
      <w:r>
        <w:rPr>
          <w:b/>
          <w:lang w:eastAsia="en-US"/>
        </w:rPr>
        <w:t xml:space="preserve">duration </w:t>
      </w:r>
      <w:r w:rsidRPr="008E2E23">
        <w:rPr>
          <w:b/>
          <w:lang w:eastAsia="en-US"/>
        </w:rPr>
        <w:t xml:space="preserve">for UE parsing time </w:t>
      </w:r>
      <w:r>
        <w:rPr>
          <w:b/>
          <w:lang w:eastAsia="en-US"/>
        </w:rPr>
        <w:t>may</w:t>
      </w:r>
      <w:r w:rsidRPr="008E2E23">
        <w:rPr>
          <w:b/>
          <w:lang w:eastAsia="en-US"/>
        </w:rPr>
        <w:t xml:space="preserve"> be studied if the BWP framework is further simplified. At the same time, RAN4 could study whether the RF retuning time can be further improved or not.</w:t>
      </w:r>
    </w:p>
    <w:p w14:paraId="4DF0A5B8" w14:textId="77777777" w:rsidR="00D41F80" w:rsidRPr="008B52E3" w:rsidRDefault="00D41F80" w:rsidP="00B025AF">
      <w:pPr>
        <w:pStyle w:val="a3"/>
        <w:numPr>
          <w:ilvl w:val="0"/>
          <w:numId w:val="60"/>
        </w:numPr>
        <w:ind w:left="0" w:firstLine="0"/>
        <w:rPr>
          <w:b/>
          <w:lang w:val="en-GB" w:eastAsia="ko-KR"/>
        </w:rPr>
      </w:pPr>
      <w:r>
        <w:rPr>
          <w:b/>
          <w:lang w:val="en-GB" w:eastAsia="ko-KR"/>
        </w:rPr>
        <w:t>Study</w:t>
      </w:r>
      <w:r w:rsidRPr="008B52E3">
        <w:rPr>
          <w:b/>
          <w:lang w:val="en-GB" w:eastAsia="ko-KR"/>
        </w:rPr>
        <w:t xml:space="preserve"> the definition of the intra-frequency and inter-frequency measurement </w:t>
      </w:r>
      <w:r>
        <w:rPr>
          <w:b/>
          <w:lang w:val="en-GB" w:eastAsia="ko-KR"/>
        </w:rPr>
        <w:t>for both L3 and L1 measurement</w:t>
      </w:r>
      <w:r w:rsidRPr="008B52E3">
        <w:rPr>
          <w:b/>
          <w:lang w:val="en-GB" w:eastAsia="ko-KR"/>
        </w:rPr>
        <w:t xml:space="preserve"> and the following </w:t>
      </w:r>
      <w:r>
        <w:rPr>
          <w:b/>
          <w:lang w:val="en-GB" w:eastAsia="ko-KR"/>
        </w:rPr>
        <w:t>aspects</w:t>
      </w:r>
      <w:r w:rsidRPr="008B52E3">
        <w:rPr>
          <w:b/>
          <w:lang w:val="en-GB" w:eastAsia="ko-KR"/>
        </w:rPr>
        <w:t xml:space="preserve"> could be </w:t>
      </w:r>
      <w:r>
        <w:rPr>
          <w:b/>
          <w:lang w:val="en-GB" w:eastAsia="ko-KR"/>
        </w:rPr>
        <w:t>discussed</w:t>
      </w:r>
      <w:r w:rsidRPr="008B52E3">
        <w:rPr>
          <w:b/>
          <w:lang w:val="en-GB" w:eastAsia="ko-KR"/>
        </w:rPr>
        <w:t xml:space="preserve"> as the starting point:</w:t>
      </w:r>
    </w:p>
    <w:p w14:paraId="24126D32" w14:textId="77777777" w:rsidR="00D41F80" w:rsidRDefault="00D41F80" w:rsidP="00D41F80">
      <w:pPr>
        <w:pStyle w:val="a3"/>
        <w:numPr>
          <w:ilvl w:val="0"/>
          <w:numId w:val="57"/>
        </w:numPr>
        <w:rPr>
          <w:b/>
        </w:rPr>
      </w:pPr>
      <w:r>
        <w:rPr>
          <w:b/>
        </w:rPr>
        <w:t>The relationship between intra-frequency measurement and gap-less measurement</w:t>
      </w:r>
    </w:p>
    <w:p w14:paraId="71F3D979" w14:textId="77777777" w:rsidR="00D41F80" w:rsidRDefault="00D41F80" w:rsidP="00D41F80">
      <w:pPr>
        <w:pStyle w:val="a3"/>
        <w:numPr>
          <w:ilvl w:val="0"/>
          <w:numId w:val="57"/>
        </w:numPr>
        <w:rPr>
          <w:b/>
        </w:rPr>
      </w:pPr>
      <w:r>
        <w:rPr>
          <w:b/>
        </w:rPr>
        <w:t>The relationship between intra-frequency measurement and serving cell measurement</w:t>
      </w:r>
    </w:p>
    <w:p w14:paraId="32EAEDA5" w14:textId="77777777" w:rsidR="00D41F80" w:rsidRDefault="00D41F80" w:rsidP="00D41F80">
      <w:pPr>
        <w:pStyle w:val="a3"/>
        <w:numPr>
          <w:ilvl w:val="0"/>
          <w:numId w:val="57"/>
        </w:numPr>
        <w:rPr>
          <w:b/>
        </w:rPr>
      </w:pPr>
      <w:r>
        <w:rPr>
          <w:rFonts w:hint="eastAsia"/>
          <w:b/>
        </w:rPr>
        <w:t>T</w:t>
      </w:r>
      <w:r>
        <w:rPr>
          <w:b/>
        </w:rPr>
        <w:t>he relationship between intra-frequency measurement band intra-frequency mobility (handover/cell switch)</w:t>
      </w:r>
    </w:p>
    <w:p w14:paraId="79ABA1FD" w14:textId="77777777" w:rsidR="00D41F80" w:rsidRDefault="00D41F80" w:rsidP="00D41F80">
      <w:pPr>
        <w:pStyle w:val="a3"/>
        <w:numPr>
          <w:ilvl w:val="0"/>
          <w:numId w:val="57"/>
        </w:numPr>
        <w:rPr>
          <w:b/>
        </w:rPr>
      </w:pPr>
      <w:r>
        <w:rPr>
          <w:b/>
        </w:rPr>
        <w:t>The reference for intra-frequency measurement, e.g., center frequency of reference signal, active BWP etc.</w:t>
      </w:r>
    </w:p>
    <w:p w14:paraId="487258F3" w14:textId="77777777" w:rsidR="00D41F80" w:rsidRDefault="00D41F80" w:rsidP="00D41F80">
      <w:pPr>
        <w:pStyle w:val="a3"/>
        <w:numPr>
          <w:ilvl w:val="0"/>
          <w:numId w:val="57"/>
        </w:numPr>
        <w:rPr>
          <w:b/>
        </w:rPr>
      </w:pPr>
      <w:r>
        <w:rPr>
          <w:rFonts w:hint="eastAsia"/>
          <w:b/>
        </w:rPr>
        <w:t>N</w:t>
      </w:r>
      <w:r>
        <w:rPr>
          <w:b/>
        </w:rPr>
        <w:t>ecessity of intra-frequency measurement definition.</w:t>
      </w:r>
    </w:p>
    <w:p w14:paraId="1ED93D45" w14:textId="77777777" w:rsidR="00D41F80" w:rsidRDefault="00D41F80" w:rsidP="00B025AF">
      <w:pPr>
        <w:pStyle w:val="a3"/>
        <w:numPr>
          <w:ilvl w:val="0"/>
          <w:numId w:val="60"/>
        </w:numPr>
        <w:ind w:left="0" w:firstLine="0"/>
        <w:rPr>
          <w:b/>
          <w:lang w:val="en-GB" w:eastAsia="ko-KR"/>
        </w:rPr>
      </w:pPr>
      <w:r>
        <w:rPr>
          <w:b/>
          <w:lang w:val="en-GB" w:eastAsia="ko-KR"/>
        </w:rPr>
        <w:t>In 6G, RAN4 to study necessary enhancement for L1 measurement for serving cell compared to 5G.</w:t>
      </w:r>
    </w:p>
    <w:p w14:paraId="2DA85B8B" w14:textId="77777777" w:rsidR="00B025AF" w:rsidRPr="00F65C17" w:rsidRDefault="00B025AF" w:rsidP="00B025AF">
      <w:pPr>
        <w:pStyle w:val="a3"/>
        <w:numPr>
          <w:ilvl w:val="0"/>
          <w:numId w:val="60"/>
        </w:numPr>
        <w:ind w:left="0" w:firstLine="0"/>
        <w:rPr>
          <w:b/>
          <w:lang w:val="en-GB" w:eastAsia="ko-KR"/>
        </w:rPr>
      </w:pPr>
      <w:r>
        <w:rPr>
          <w:b/>
          <w:lang w:val="en-GB" w:eastAsia="ko-KR"/>
        </w:rPr>
        <w:t xml:space="preserve">In 6G, RAN4 to study potential requirements enhancement compared to 5G for L3 measurement on CSSF, number of searchers etc. </w:t>
      </w:r>
    </w:p>
    <w:p w14:paraId="6B20790B" w14:textId="77777777" w:rsidR="00B025AF" w:rsidRPr="00F65C17" w:rsidRDefault="00B025AF" w:rsidP="00B025AF">
      <w:pPr>
        <w:pStyle w:val="a3"/>
        <w:numPr>
          <w:ilvl w:val="0"/>
          <w:numId w:val="60"/>
        </w:numPr>
        <w:ind w:left="0" w:firstLine="0"/>
        <w:rPr>
          <w:b/>
          <w:lang w:val="en-GB" w:eastAsia="ko-KR"/>
        </w:rPr>
      </w:pPr>
      <w:r>
        <w:rPr>
          <w:b/>
          <w:lang w:val="en-GB" w:eastAsia="ko-KR"/>
        </w:rPr>
        <w:t xml:space="preserve">In 6G, RAN4 to study possible sharing between L3 measurement and L1 measurements. </w:t>
      </w:r>
    </w:p>
    <w:p w14:paraId="772F98AC" w14:textId="77777777" w:rsidR="00B025AF" w:rsidRPr="00F65C17" w:rsidRDefault="00B025AF" w:rsidP="00B025AF">
      <w:pPr>
        <w:pStyle w:val="a3"/>
        <w:numPr>
          <w:ilvl w:val="0"/>
          <w:numId w:val="60"/>
        </w:numPr>
        <w:ind w:left="0" w:firstLine="0"/>
        <w:rPr>
          <w:b/>
          <w:lang w:val="en-GB" w:eastAsia="ko-KR"/>
        </w:rPr>
      </w:pPr>
      <w:r>
        <w:rPr>
          <w:b/>
          <w:lang w:val="en-GB" w:eastAsia="ko-KR"/>
        </w:rPr>
        <w:t xml:space="preserve">In 6G, RAN4 could identify key components, e.g., RF retuning time, baseband processing time for typical scenarios, which will be used in various requirement and generalize/categorize these key components in RAN4 specs and optimize their corresponding value. </w:t>
      </w:r>
    </w:p>
    <w:p w14:paraId="73BFC443" w14:textId="77777777" w:rsidR="00D41F80" w:rsidRPr="00D41F80" w:rsidRDefault="00D41F80"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791613F7" w:rsidR="003641E9" w:rsidRDefault="003641E9" w:rsidP="00161D6D">
      <w:pPr>
        <w:numPr>
          <w:ilvl w:val="0"/>
          <w:numId w:val="33"/>
        </w:numPr>
        <w:tabs>
          <w:tab w:val="left" w:pos="420"/>
        </w:tabs>
        <w:jc w:val="left"/>
      </w:pPr>
      <w:bookmarkStart w:id="16" w:name="_Ref206152693"/>
      <w:r w:rsidRPr="00732B01">
        <w:t>RP-251881, New SID: Study on 6G Radio, NTT DOCOMO (Moderator)</w:t>
      </w:r>
      <w:bookmarkEnd w:id="16"/>
    </w:p>
    <w:p w14:paraId="3D57B34E" w14:textId="4ADACB2B" w:rsidR="005155EF" w:rsidRPr="00F9025E" w:rsidRDefault="00E25FBC" w:rsidP="00161D6D">
      <w:pPr>
        <w:numPr>
          <w:ilvl w:val="0"/>
          <w:numId w:val="33"/>
        </w:numPr>
        <w:tabs>
          <w:tab w:val="left" w:pos="420"/>
        </w:tabs>
        <w:jc w:val="left"/>
      </w:pPr>
      <w:hyperlink r:id="rId16" w:history="1">
        <w:r w:rsidR="005155EF" w:rsidRPr="003807D2">
          <w:t>R4-2511652</w:t>
        </w:r>
      </w:hyperlink>
      <w:r w:rsidR="005155EF" w:rsidRPr="003807D2">
        <w:t>, Plan on RAN4 6G discussion and meeting arrangement in Rel-20</w:t>
      </w:r>
      <w:r w:rsidR="003807D2" w:rsidRPr="003807D2">
        <w:t xml:space="preserve">, Apple, </w:t>
      </w:r>
      <w:r w:rsidR="003807D2">
        <w:t>RAN4 115</w:t>
      </w:r>
    </w:p>
    <w:p w14:paraId="5F08D9B3" w14:textId="7C640B1B" w:rsidR="005155EF" w:rsidRDefault="00F9025E" w:rsidP="00161D6D">
      <w:pPr>
        <w:numPr>
          <w:ilvl w:val="0"/>
          <w:numId w:val="33"/>
        </w:numPr>
        <w:tabs>
          <w:tab w:val="left" w:pos="420"/>
        </w:tabs>
        <w:jc w:val="left"/>
      </w:pPr>
      <w:r w:rsidRPr="00F9025E">
        <w:t xml:space="preserve">R1-2506602, </w:t>
      </w:r>
      <w:r>
        <w:t>Final</w:t>
      </w:r>
      <w:r w:rsidRPr="0006446B">
        <w:t xml:space="preserve"> Summary of 6GR Energy Efficiency Study</w:t>
      </w:r>
      <w:r>
        <w:t>, Ericsson and MediaTek, RAN1 122.</w:t>
      </w:r>
    </w:p>
    <w:p w14:paraId="336A6725" w14:textId="77777777" w:rsidR="0003045F" w:rsidRDefault="0003045F" w:rsidP="00161D6D">
      <w:pPr>
        <w:numPr>
          <w:ilvl w:val="0"/>
          <w:numId w:val="33"/>
        </w:numPr>
        <w:tabs>
          <w:tab w:val="left" w:pos="420"/>
        </w:tabs>
        <w:jc w:val="left"/>
        <w:rPr>
          <w:rFonts w:eastAsiaTheme="minorEastAsia"/>
        </w:rPr>
      </w:pPr>
      <w:bookmarkStart w:id="17" w:name="_Ref206180479"/>
      <w:bookmarkStart w:id="18" w:name="_Ref206147489"/>
      <w:r w:rsidRPr="001448E0">
        <w:rPr>
          <w:rFonts w:eastAsiaTheme="minorEastAsia"/>
        </w:rPr>
        <w:t>3GPP TR 38.869 V2.0.0 (2023-12), Study on low-power wake up signal and receiver for NR, (Release 18)</w:t>
      </w:r>
      <w:bookmarkEnd w:id="17"/>
    </w:p>
    <w:p w14:paraId="1403D1B5" w14:textId="77777777" w:rsidR="0003045F" w:rsidRPr="009021C6" w:rsidRDefault="0003045F" w:rsidP="00161D6D">
      <w:pPr>
        <w:numPr>
          <w:ilvl w:val="0"/>
          <w:numId w:val="33"/>
        </w:numPr>
        <w:tabs>
          <w:tab w:val="left" w:pos="420"/>
        </w:tabs>
        <w:jc w:val="left"/>
      </w:pPr>
      <w:bookmarkStart w:id="19" w:name="_Ref206147506"/>
      <w:bookmarkEnd w:id="18"/>
      <w:r w:rsidRPr="00732B01">
        <w:t>R1-2305983 Evaluation methodologies and results for LP-WUS/WUR</w:t>
      </w:r>
      <w:bookmarkEnd w:id="19"/>
    </w:p>
    <w:p w14:paraId="76A7687C" w14:textId="77777777" w:rsidR="00C15FAB" w:rsidRPr="007D3F0A" w:rsidRDefault="00C15FAB" w:rsidP="00161D6D">
      <w:pPr>
        <w:numPr>
          <w:ilvl w:val="0"/>
          <w:numId w:val="33"/>
        </w:numPr>
        <w:tabs>
          <w:tab w:val="left" w:pos="420"/>
        </w:tabs>
        <w:jc w:val="left"/>
        <w:rPr>
          <w:rFonts w:eastAsiaTheme="minorEastAsia"/>
        </w:rPr>
      </w:pPr>
      <w:bookmarkStart w:id="20" w:name="_Ref205472008"/>
      <w:r w:rsidRPr="007D3F0A">
        <w:rPr>
          <w:rFonts w:eastAsiaTheme="minorEastAsia"/>
        </w:rPr>
        <w:t>RAN1 Chair’s Notes</w:t>
      </w:r>
      <w:r>
        <w:rPr>
          <w:rFonts w:eastAsiaTheme="minorEastAsia"/>
        </w:rPr>
        <w:t>, 3</w:t>
      </w:r>
      <w:r w:rsidRPr="007D3F0A">
        <w:rPr>
          <w:rFonts w:eastAsiaTheme="minorEastAsia"/>
        </w:rPr>
        <w:t>GPP TSG RAN WG1 #117</w:t>
      </w:r>
      <w:r>
        <w:rPr>
          <w:rFonts w:eastAsiaTheme="minorEastAsia" w:hint="eastAsia"/>
        </w:rPr>
        <w:t xml:space="preserve"> </w:t>
      </w:r>
      <w:r w:rsidRPr="007D3F0A">
        <w:rPr>
          <w:rFonts w:eastAsiaTheme="minorEastAsia"/>
        </w:rPr>
        <w:t>Fukuoka City, Fukuoka, Japan, May 20th – 24th, 2024</w:t>
      </w:r>
      <w:r>
        <w:rPr>
          <w:rFonts w:eastAsiaTheme="minorEastAsia"/>
        </w:rPr>
        <w:t>.</w:t>
      </w:r>
      <w:bookmarkEnd w:id="20"/>
    </w:p>
    <w:p w14:paraId="250B0924" w14:textId="10F0EEE1" w:rsidR="0003045F" w:rsidRPr="00732B01" w:rsidRDefault="003F59B0" w:rsidP="00161D6D">
      <w:pPr>
        <w:numPr>
          <w:ilvl w:val="0"/>
          <w:numId w:val="33"/>
        </w:numPr>
        <w:tabs>
          <w:tab w:val="left" w:pos="420"/>
        </w:tabs>
        <w:jc w:val="left"/>
      </w:pPr>
      <w:r w:rsidRPr="00B313BC">
        <w:t>R1-250</w:t>
      </w:r>
      <w:r w:rsidRPr="00B313BC">
        <w:rPr>
          <w:rFonts w:hint="eastAsia"/>
        </w:rPr>
        <w:t>5420</w:t>
      </w:r>
      <w:r w:rsidRPr="00B313BC">
        <w:t xml:space="preserve">, </w:t>
      </w:r>
      <w:r w:rsidRPr="00B313BC">
        <w:rPr>
          <w:rFonts w:hint="eastAsia"/>
        </w:rPr>
        <w:t>Discussion on UE and network energy efficiency</w:t>
      </w:r>
      <w:r w:rsidRPr="00B313BC">
        <w:t>, RAN1 122, vivo</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17"/>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51715" w16cex:dateUtc="2025-09-29T06: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A6055" w14:textId="77777777" w:rsidR="00E25FBC" w:rsidRDefault="00E25FBC">
      <w:pPr>
        <w:spacing w:after="0"/>
      </w:pPr>
      <w:r>
        <w:separator/>
      </w:r>
    </w:p>
  </w:endnote>
  <w:endnote w:type="continuationSeparator" w:id="0">
    <w:p w14:paraId="303D69C7" w14:textId="77777777" w:rsidR="00E25FBC" w:rsidRDefault="00E25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A42F7" w14:textId="77777777" w:rsidR="00E25FBC" w:rsidRDefault="00E25FBC">
      <w:pPr>
        <w:spacing w:after="0"/>
      </w:pPr>
      <w:r>
        <w:separator/>
      </w:r>
    </w:p>
  </w:footnote>
  <w:footnote w:type="continuationSeparator" w:id="0">
    <w:p w14:paraId="2BF3FB68" w14:textId="77777777" w:rsidR="00E25FBC" w:rsidRDefault="00E25F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166BBC"/>
    <w:multiLevelType w:val="hybridMultilevel"/>
    <w:tmpl w:val="D7AC6AEC"/>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B846AB3"/>
    <w:multiLevelType w:val="hybridMultilevel"/>
    <w:tmpl w:val="50B6C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813D7"/>
    <w:multiLevelType w:val="hybridMultilevel"/>
    <w:tmpl w:val="A3E05400"/>
    <w:lvl w:ilvl="0" w:tplc="B7280A7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A1D6F56"/>
    <w:multiLevelType w:val="hybridMultilevel"/>
    <w:tmpl w:val="E5FEFE8E"/>
    <w:lvl w:ilvl="0" w:tplc="14F42882">
      <w:start w:val="1"/>
      <w:numFmt w:val="bullet"/>
      <w:lvlText w:val="•"/>
      <w:lvlJc w:val="left"/>
      <w:pPr>
        <w:tabs>
          <w:tab w:val="num" w:pos="720"/>
        </w:tabs>
        <w:ind w:left="720" w:hanging="360"/>
      </w:pPr>
      <w:rPr>
        <w:rFonts w:ascii="Arial" w:hAnsi="Arial" w:hint="default"/>
      </w:rPr>
    </w:lvl>
    <w:lvl w:ilvl="1" w:tplc="90CC6CD4">
      <w:start w:val="1"/>
      <w:numFmt w:val="bullet"/>
      <w:lvlText w:val="•"/>
      <w:lvlJc w:val="left"/>
      <w:pPr>
        <w:tabs>
          <w:tab w:val="num" w:pos="1440"/>
        </w:tabs>
        <w:ind w:left="1440" w:hanging="360"/>
      </w:pPr>
      <w:rPr>
        <w:rFonts w:ascii="Arial" w:hAnsi="Arial" w:hint="default"/>
      </w:rPr>
    </w:lvl>
    <w:lvl w:ilvl="2" w:tplc="64707FE6">
      <w:numFmt w:val="bullet"/>
      <w:lvlText w:val="•"/>
      <w:lvlJc w:val="left"/>
      <w:pPr>
        <w:tabs>
          <w:tab w:val="num" w:pos="2160"/>
        </w:tabs>
        <w:ind w:left="2160" w:hanging="360"/>
      </w:pPr>
      <w:rPr>
        <w:rFonts w:ascii="Arial" w:hAnsi="Arial" w:hint="default"/>
      </w:rPr>
    </w:lvl>
    <w:lvl w:ilvl="3" w:tplc="1B6450CE" w:tentative="1">
      <w:start w:val="1"/>
      <w:numFmt w:val="bullet"/>
      <w:lvlText w:val="•"/>
      <w:lvlJc w:val="left"/>
      <w:pPr>
        <w:tabs>
          <w:tab w:val="num" w:pos="2880"/>
        </w:tabs>
        <w:ind w:left="2880" w:hanging="360"/>
      </w:pPr>
      <w:rPr>
        <w:rFonts w:ascii="Arial" w:hAnsi="Arial" w:hint="default"/>
      </w:rPr>
    </w:lvl>
    <w:lvl w:ilvl="4" w:tplc="51827E0C" w:tentative="1">
      <w:start w:val="1"/>
      <w:numFmt w:val="bullet"/>
      <w:lvlText w:val="•"/>
      <w:lvlJc w:val="left"/>
      <w:pPr>
        <w:tabs>
          <w:tab w:val="num" w:pos="3600"/>
        </w:tabs>
        <w:ind w:left="3600" w:hanging="360"/>
      </w:pPr>
      <w:rPr>
        <w:rFonts w:ascii="Arial" w:hAnsi="Arial" w:hint="default"/>
      </w:rPr>
    </w:lvl>
    <w:lvl w:ilvl="5" w:tplc="1794E07E" w:tentative="1">
      <w:start w:val="1"/>
      <w:numFmt w:val="bullet"/>
      <w:lvlText w:val="•"/>
      <w:lvlJc w:val="left"/>
      <w:pPr>
        <w:tabs>
          <w:tab w:val="num" w:pos="4320"/>
        </w:tabs>
        <w:ind w:left="4320" w:hanging="360"/>
      </w:pPr>
      <w:rPr>
        <w:rFonts w:ascii="Arial" w:hAnsi="Arial" w:hint="default"/>
      </w:rPr>
    </w:lvl>
    <w:lvl w:ilvl="6" w:tplc="0406924C" w:tentative="1">
      <w:start w:val="1"/>
      <w:numFmt w:val="bullet"/>
      <w:lvlText w:val="•"/>
      <w:lvlJc w:val="left"/>
      <w:pPr>
        <w:tabs>
          <w:tab w:val="num" w:pos="5040"/>
        </w:tabs>
        <w:ind w:left="5040" w:hanging="360"/>
      </w:pPr>
      <w:rPr>
        <w:rFonts w:ascii="Arial" w:hAnsi="Arial" w:hint="default"/>
      </w:rPr>
    </w:lvl>
    <w:lvl w:ilvl="7" w:tplc="E20A1514" w:tentative="1">
      <w:start w:val="1"/>
      <w:numFmt w:val="bullet"/>
      <w:lvlText w:val="•"/>
      <w:lvlJc w:val="left"/>
      <w:pPr>
        <w:tabs>
          <w:tab w:val="num" w:pos="5760"/>
        </w:tabs>
        <w:ind w:left="5760" w:hanging="360"/>
      </w:pPr>
      <w:rPr>
        <w:rFonts w:ascii="Arial" w:hAnsi="Arial" w:hint="default"/>
      </w:rPr>
    </w:lvl>
    <w:lvl w:ilvl="8" w:tplc="11FC5D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A2F388E"/>
    <w:multiLevelType w:val="multilevel"/>
    <w:tmpl w:val="09F0816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497190"/>
    <w:multiLevelType w:val="hybridMultilevel"/>
    <w:tmpl w:val="DEE2FDBE"/>
    <w:lvl w:ilvl="0" w:tplc="421A45E4">
      <w:start w:val="1"/>
      <w:numFmt w:val="decimal"/>
      <w:lvlText w:val="Proposal %1:"/>
      <w:lvlJc w:val="left"/>
      <w:pPr>
        <w:ind w:left="720" w:hanging="360"/>
      </w:pPr>
      <w:rPr>
        <w:rFonts w:ascii="Times New Roman" w:hAnsi="Times New Roman"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5B26F30"/>
    <w:multiLevelType w:val="hybridMultilevel"/>
    <w:tmpl w:val="26BAFE5A"/>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6134D89"/>
    <w:multiLevelType w:val="hybridMultilevel"/>
    <w:tmpl w:val="97E6C786"/>
    <w:lvl w:ilvl="0" w:tplc="421A45E4">
      <w:start w:val="1"/>
      <w:numFmt w:val="decimal"/>
      <w:lvlText w:val="Proposal %1:"/>
      <w:lvlJc w:val="left"/>
      <w:pPr>
        <w:ind w:left="720" w:hanging="360"/>
      </w:pPr>
      <w:rPr>
        <w:rFonts w:ascii="Times New Roman" w:hAnsi="Times New Roman"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E7789A"/>
    <w:multiLevelType w:val="hybridMultilevel"/>
    <w:tmpl w:val="D68A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510687D"/>
    <w:multiLevelType w:val="hybridMultilevel"/>
    <w:tmpl w:val="D97021B6"/>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9BD39C3"/>
    <w:multiLevelType w:val="hybridMultilevel"/>
    <w:tmpl w:val="6CBA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3"/>
  </w:num>
  <w:num w:numId="21">
    <w:abstractNumId w:val="50"/>
  </w:num>
  <w:num w:numId="22">
    <w:abstractNumId w:val="37"/>
  </w:num>
  <w:num w:numId="23">
    <w:abstractNumId w:val="54"/>
  </w:num>
  <w:num w:numId="24">
    <w:abstractNumId w:val="27"/>
  </w:num>
  <w:num w:numId="25">
    <w:abstractNumId w:val="34"/>
  </w:num>
  <w:num w:numId="26">
    <w:abstractNumId w:val="22"/>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58"/>
  </w:num>
  <w:num w:numId="32">
    <w:abstractNumId w:val="40"/>
  </w:num>
  <w:num w:numId="33">
    <w:abstractNumId w:val="60"/>
  </w:num>
  <w:num w:numId="34">
    <w:abstractNumId w:val="42"/>
  </w:num>
  <w:num w:numId="35">
    <w:abstractNumId w:val="59"/>
  </w:num>
  <w:num w:numId="36">
    <w:abstractNumId w:val="43"/>
  </w:num>
  <w:num w:numId="37">
    <w:abstractNumId w:val="28"/>
  </w:num>
  <w:num w:numId="38">
    <w:abstractNumId w:val="38"/>
  </w:num>
  <w:num w:numId="39">
    <w:abstractNumId w:val="45"/>
  </w:num>
  <w:num w:numId="40">
    <w:abstractNumId w:val="31"/>
  </w:num>
  <w:num w:numId="41">
    <w:abstractNumId w:val="32"/>
  </w:num>
  <w:num w:numId="42">
    <w:abstractNumId w:val="25"/>
  </w:num>
  <w:num w:numId="43">
    <w:abstractNumId w:val="51"/>
  </w:num>
  <w:num w:numId="44">
    <w:abstractNumId w:val="24"/>
  </w:num>
  <w:num w:numId="45">
    <w:abstractNumId w:val="53"/>
  </w:num>
  <w:num w:numId="46">
    <w:abstractNumId w:val="56"/>
  </w:num>
  <w:num w:numId="47">
    <w:abstractNumId w:val="44"/>
  </w:num>
  <w:num w:numId="48">
    <w:abstractNumId w:val="26"/>
  </w:num>
  <w:num w:numId="49">
    <w:abstractNumId w:val="41"/>
  </w:num>
  <w:num w:numId="50">
    <w:abstractNumId w:val="21"/>
  </w:num>
  <w:num w:numId="51">
    <w:abstractNumId w:val="35"/>
  </w:num>
  <w:num w:numId="52">
    <w:abstractNumId w:val="46"/>
  </w:num>
  <w:num w:numId="53">
    <w:abstractNumId w:val="30"/>
  </w:num>
  <w:num w:numId="54">
    <w:abstractNumId w:val="48"/>
  </w:num>
  <w:num w:numId="55">
    <w:abstractNumId w:val="49"/>
  </w:num>
  <w:num w:numId="56">
    <w:abstractNumId w:val="52"/>
  </w:num>
  <w:num w:numId="57">
    <w:abstractNumId w:val="23"/>
  </w:num>
  <w:num w:numId="58">
    <w:abstractNumId w:val="29"/>
  </w:num>
  <w:num w:numId="59">
    <w:abstractNumId w:val="0"/>
  </w:num>
  <w:num w:numId="60">
    <w:abstractNumId w:val="39"/>
  </w:num>
  <w:num w:numId="61">
    <w:abstractNumId w:val="33"/>
  </w:num>
  <w:num w:numId="62">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D6D"/>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235"/>
    <w:rsid w:val="001F7869"/>
    <w:rsid w:val="002003EA"/>
    <w:rsid w:val="00200533"/>
    <w:rsid w:val="0020098E"/>
    <w:rsid w:val="00202D72"/>
    <w:rsid w:val="00202FB0"/>
    <w:rsid w:val="002038BE"/>
    <w:rsid w:val="00203CDB"/>
    <w:rsid w:val="00203EDD"/>
    <w:rsid w:val="002040B4"/>
    <w:rsid w:val="0020462C"/>
    <w:rsid w:val="00204DFB"/>
    <w:rsid w:val="00205A5C"/>
    <w:rsid w:val="002060A1"/>
    <w:rsid w:val="00206697"/>
    <w:rsid w:val="002067AB"/>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617"/>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1A2"/>
    <w:rsid w:val="002D61F5"/>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4FA4"/>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54D"/>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5E9"/>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913"/>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57"/>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47FDD"/>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2E5"/>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B9"/>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0BA2"/>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002"/>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0E0"/>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1638"/>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CD6"/>
    <w:rsid w:val="00786F1E"/>
    <w:rsid w:val="007872CB"/>
    <w:rsid w:val="007875E1"/>
    <w:rsid w:val="0078781F"/>
    <w:rsid w:val="00787979"/>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320"/>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685"/>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1826"/>
    <w:rsid w:val="008318B9"/>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731"/>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08D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EDF"/>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05B"/>
    <w:rsid w:val="009F5258"/>
    <w:rsid w:val="009F61AE"/>
    <w:rsid w:val="009F69BE"/>
    <w:rsid w:val="009F6A40"/>
    <w:rsid w:val="009F764B"/>
    <w:rsid w:val="009F7EB5"/>
    <w:rsid w:val="00A01C97"/>
    <w:rsid w:val="00A03770"/>
    <w:rsid w:val="00A03A18"/>
    <w:rsid w:val="00A03CEF"/>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5AF"/>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800"/>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5EC8"/>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A40"/>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6B6F"/>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0E40"/>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0634"/>
    <w:rsid w:val="00CF1037"/>
    <w:rsid w:val="00CF28DB"/>
    <w:rsid w:val="00CF4357"/>
    <w:rsid w:val="00CF4426"/>
    <w:rsid w:val="00CF4986"/>
    <w:rsid w:val="00CF4E83"/>
    <w:rsid w:val="00CF51A1"/>
    <w:rsid w:val="00CF60C9"/>
    <w:rsid w:val="00CF61B7"/>
    <w:rsid w:val="00CF6DEF"/>
    <w:rsid w:val="00CF707E"/>
    <w:rsid w:val="00D00135"/>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1F80"/>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CDE"/>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5C78"/>
    <w:rsid w:val="00D961A8"/>
    <w:rsid w:val="00D9626F"/>
    <w:rsid w:val="00D9752E"/>
    <w:rsid w:val="00D97597"/>
    <w:rsid w:val="00D978F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15"/>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1A6"/>
    <w:rsid w:val="00DD2970"/>
    <w:rsid w:val="00DD2C43"/>
    <w:rsid w:val="00DD3522"/>
    <w:rsid w:val="00DD35FF"/>
    <w:rsid w:val="00DD4924"/>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BC"/>
    <w:rsid w:val="00E25FEF"/>
    <w:rsid w:val="00E26106"/>
    <w:rsid w:val="00E261A4"/>
    <w:rsid w:val="00E273FD"/>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2779"/>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0DE"/>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4E8"/>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1F2D"/>
    <w:rsid w:val="00F72291"/>
    <w:rsid w:val="00F722B2"/>
    <w:rsid w:val="00F72E01"/>
    <w:rsid w:val="00F741AE"/>
    <w:rsid w:val="00F743C4"/>
    <w:rsid w:val="00F7467C"/>
    <w:rsid w:val="00F74F91"/>
    <w:rsid w:val="00F754D4"/>
    <w:rsid w:val="00F75DA8"/>
    <w:rsid w:val="00F764A1"/>
    <w:rsid w:val="00F7663C"/>
    <w:rsid w:val="00F76BA2"/>
    <w:rsid w:val="00F771A7"/>
    <w:rsid w:val="00F77EBC"/>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436"/>
    <w:rsid w:val="00FB0A93"/>
    <w:rsid w:val="00FB0BDF"/>
    <w:rsid w:val="00FB1333"/>
    <w:rsid w:val="00FB1654"/>
    <w:rsid w:val="00FB2D6E"/>
    <w:rsid w:val="00FB2DAB"/>
    <w:rsid w:val="00FB33A8"/>
    <w:rsid w:val="00FB35CC"/>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B025AF"/>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4722">
      <w:bodyDiv w:val="1"/>
      <w:marLeft w:val="0"/>
      <w:marRight w:val="0"/>
      <w:marTop w:val="0"/>
      <w:marBottom w:val="0"/>
      <w:divBdr>
        <w:top w:val="none" w:sz="0" w:space="0" w:color="auto"/>
        <w:left w:val="none" w:sz="0" w:space="0" w:color="auto"/>
        <w:bottom w:val="none" w:sz="0" w:space="0" w:color="auto"/>
        <w:right w:val="none" w:sz="0" w:space="0" w:color="auto"/>
      </w:divBdr>
      <w:divsChild>
        <w:div w:id="350688550">
          <w:marLeft w:val="1166"/>
          <w:marRight w:val="0"/>
          <w:marTop w:val="120"/>
          <w:marBottom w:val="120"/>
          <w:divBdr>
            <w:top w:val="none" w:sz="0" w:space="0" w:color="auto"/>
            <w:left w:val="none" w:sz="0" w:space="0" w:color="auto"/>
            <w:bottom w:val="none" w:sz="0" w:space="0" w:color="auto"/>
            <w:right w:val="none" w:sz="0" w:space="0" w:color="auto"/>
          </w:divBdr>
        </w:div>
        <w:div w:id="2061124580">
          <w:marLeft w:val="1166"/>
          <w:marRight w:val="0"/>
          <w:marTop w:val="120"/>
          <w:marBottom w:val="120"/>
          <w:divBdr>
            <w:top w:val="none" w:sz="0" w:space="0" w:color="auto"/>
            <w:left w:val="none" w:sz="0" w:space="0" w:color="auto"/>
            <w:bottom w:val="none" w:sz="0" w:space="0" w:color="auto"/>
            <w:right w:val="none" w:sz="0" w:space="0" w:color="auto"/>
          </w:divBdr>
        </w:div>
        <w:div w:id="1417945364">
          <w:marLeft w:val="1166"/>
          <w:marRight w:val="0"/>
          <w:marTop w:val="120"/>
          <w:marBottom w:val="120"/>
          <w:divBdr>
            <w:top w:val="none" w:sz="0" w:space="0" w:color="auto"/>
            <w:left w:val="none" w:sz="0" w:space="0" w:color="auto"/>
            <w:bottom w:val="none" w:sz="0" w:space="0" w:color="auto"/>
            <w:right w:val="none" w:sz="0" w:space="0" w:color="auto"/>
          </w:divBdr>
        </w:div>
        <w:div w:id="1682853010">
          <w:marLeft w:val="1166"/>
          <w:marRight w:val="0"/>
          <w:marTop w:val="120"/>
          <w:marBottom w:val="120"/>
          <w:divBdr>
            <w:top w:val="none" w:sz="0" w:space="0" w:color="auto"/>
            <w:left w:val="none" w:sz="0" w:space="0" w:color="auto"/>
            <w:bottom w:val="none" w:sz="0" w:space="0" w:color="auto"/>
            <w:right w:val="none" w:sz="0" w:space="0" w:color="auto"/>
          </w:divBdr>
        </w:div>
        <w:div w:id="459884000">
          <w:marLeft w:val="1886"/>
          <w:marRight w:val="0"/>
          <w:marTop w:val="120"/>
          <w:marBottom w:val="120"/>
          <w:divBdr>
            <w:top w:val="none" w:sz="0" w:space="0" w:color="auto"/>
            <w:left w:val="none" w:sz="0" w:space="0" w:color="auto"/>
            <w:bottom w:val="none" w:sz="0" w:space="0" w:color="auto"/>
            <w:right w:val="none" w:sz="0" w:space="0" w:color="auto"/>
          </w:divBdr>
        </w:div>
        <w:div w:id="2107581246">
          <w:marLeft w:val="1886"/>
          <w:marRight w:val="0"/>
          <w:marTop w:val="120"/>
          <w:marBottom w:val="120"/>
          <w:divBdr>
            <w:top w:val="none" w:sz="0" w:space="0" w:color="auto"/>
            <w:left w:val="none" w:sz="0" w:space="0" w:color="auto"/>
            <w:bottom w:val="none" w:sz="0" w:space="0" w:color="auto"/>
            <w:right w:val="none" w:sz="0" w:space="0" w:color="auto"/>
          </w:divBdr>
        </w:div>
        <w:div w:id="2023122461">
          <w:marLeft w:val="1886"/>
          <w:marRight w:val="0"/>
          <w:marTop w:val="120"/>
          <w:marBottom w:val="120"/>
          <w:divBdr>
            <w:top w:val="none" w:sz="0" w:space="0" w:color="auto"/>
            <w:left w:val="none" w:sz="0" w:space="0" w:color="auto"/>
            <w:bottom w:val="none" w:sz="0" w:space="0" w:color="auto"/>
            <w:right w:val="none" w:sz="0" w:space="0" w:color="auto"/>
          </w:divBdr>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Users/yangtang/Documents/work/RAN4/WG%20meetings/116/Docs/R4-2511652.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8A33-24D3-4E7C-B6B1-12D4B365E60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9CB82B0-2314-4DC0-9703-50589348507C}">
  <ds:schemaRefs>
    <ds:schemaRef ds:uri="http://schemas.microsoft.com/sharepoint/v3/contenttype/forms"/>
  </ds:schemaRefs>
</ds:datastoreItem>
</file>

<file path=customXml/itemProps3.xml><?xml version="1.0" encoding="utf-8"?>
<ds:datastoreItem xmlns:ds="http://schemas.openxmlformats.org/officeDocument/2006/customXml" ds:itemID="{C6B488D3-E23F-417D-A4CA-70205EE27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6ED6F-97F4-4A56-A41D-D85F0133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382</TotalTime>
  <Pages>15</Pages>
  <Words>7450</Words>
  <Characters>42469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49820</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33</cp:revision>
  <cp:lastPrinted>2024-08-08T04:23:00Z</cp:lastPrinted>
  <dcterms:created xsi:type="dcterms:W3CDTF">2025-09-26T01:41:00Z</dcterms:created>
  <dcterms:modified xsi:type="dcterms:W3CDTF">2025-09-29T11:10:00Z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